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E6" w:rsidRPr="002D4563" w:rsidRDefault="002D4563" w:rsidP="002D4563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1</w:t>
      </w:r>
      <w:r w:rsidR="004C2CB5">
        <w:rPr>
          <w:rFonts w:ascii="Times" w:hAnsi="Times"/>
          <w:color w:val="000000"/>
          <w:sz w:val="27"/>
          <w:szCs w:val="27"/>
        </w:rPr>
        <w:t>b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 w:rsidR="00554BA7"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31FE6" w:rsidRDefault="00704897">
      <w:pPr>
        <w:rPr>
          <w:rFonts w:ascii="Times New Roman" w:hAnsi="Times New Roman"/>
          <w:sz w:val="24"/>
          <w:szCs w:val="24"/>
        </w:rPr>
      </w:pPr>
      <w:r w:rsidRPr="00704897">
        <w:rPr>
          <w:rFonts w:ascii="Times New Roman" w:hAnsi="Times New Roman"/>
          <w:sz w:val="24"/>
          <w:szCs w:val="24"/>
        </w:rPr>
        <w:t>I Wymagania edukacyjne</w:t>
      </w:r>
    </w:p>
    <w:p w:rsidR="000C2B54" w:rsidRPr="009706AD" w:rsidRDefault="00137AF0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0C2B54" w:rsidRPr="009706AD">
        <w:rPr>
          <w:rFonts w:ascii="Times New Roman" w:hAnsi="Times New Roman"/>
          <w:sz w:val="20"/>
          <w:szCs w:val="20"/>
        </w:rPr>
        <w:t>* zakres rozszerzony</w:t>
      </w:r>
    </w:p>
    <w:p w:rsidR="000C2B54" w:rsidRPr="009706AD" w:rsidRDefault="00137AF0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0C2B54" w:rsidRPr="009706AD">
        <w:rPr>
          <w:rFonts w:ascii="Times New Roman" w:hAnsi="Times New Roman"/>
          <w:sz w:val="20"/>
          <w:szCs w:val="20"/>
        </w:rPr>
        <w:t>materiał obligatoryjny</w:t>
      </w:r>
    </w:p>
    <w:p w:rsidR="000C2B54" w:rsidRPr="009706AD" w:rsidRDefault="000C2B54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B0660D" w:rsidRPr="00704897" w:rsidRDefault="00B0660D">
      <w:pPr>
        <w:rPr>
          <w:rFonts w:ascii="Times New Roman" w:hAnsi="Times New Roman"/>
          <w:sz w:val="24"/>
          <w:szCs w:val="24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2325"/>
        <w:gridCol w:w="2320"/>
        <w:gridCol w:w="2319"/>
        <w:gridCol w:w="2347"/>
        <w:gridCol w:w="2345"/>
        <w:gridCol w:w="2338"/>
      </w:tblGrid>
      <w:tr w:rsidR="00431FE6" w:rsidTr="002D4563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Numer</w:t>
            </w:r>
            <w:r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konieczne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dopuszczająca)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podsta</w:t>
            </w:r>
            <w:r>
              <w:rPr>
                <w:rFonts w:ascii="Times New Roman" w:hAnsi="Times New Roman"/>
                <w:b/>
              </w:rPr>
              <w:t>wowe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dostateczna)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rozszerzające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dopełniające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bardzo dobra)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wykraczające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celująca)</w:t>
            </w:r>
          </w:p>
        </w:tc>
      </w:tr>
      <w:tr w:rsidR="00431FE6" w:rsidTr="002D4563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dopuszczającą, oraz: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Uczeń potrafi to, co na ocenę </w:t>
            </w:r>
            <w:r>
              <w:rPr>
                <w:rFonts w:ascii="Times New Roman" w:hAnsi="Times New Roman"/>
                <w:b/>
              </w:rPr>
              <w:t>dostateczną, oraz: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dobrą, oraz: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Uczeń: potrafi to, co na ocenę bardzo dobrą, oraz: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STAROŻYTNOŚĆ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Fundamenty kultury europejskiej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antyk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klasyczny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monoteizm i politeizm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judaizm i chrześcijaństwo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kręgi kulturowe starożytnej Europy i je scharakteryzować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symboliczne znaczenie Aten, Rzymu i Jerozolimy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greckich filozofów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wypowiadać się na temat </w:t>
            </w:r>
            <w:r>
              <w:rPr>
                <w:rFonts w:ascii="Times New Roman" w:hAnsi="Times New Roman"/>
              </w:rPr>
              <w:t>fundamentalnej roli starożytności klasycznej w historii kultury europejskiej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znaczenie prawa rzymskiego dla rozwoju późniejszych kodyfikacji prawnych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Grecja, Rzym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polis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demokracja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prawo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obywatel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złoty wiek </w:t>
            </w:r>
            <w:r>
              <w:rPr>
                <w:rFonts w:ascii="Times New Roman" w:hAnsi="Times New Roman"/>
              </w:rPr>
              <w:t>Aten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Greków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różnice pomiędzy kulturą Grecji i Rzymu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 antropocentryzm cywilizacji antyku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kalokagatia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</w:t>
            </w:r>
            <w:r>
              <w:rPr>
                <w:rFonts w:ascii="Times New Roman" w:hAnsi="Times New Roman"/>
              </w:rPr>
              <w:t xml:space="preserve"> temat idei kształtujących życie starożytnych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wpływu starożytności na współczesność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Filozofia antyczna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filozofów starożytnej Grecji: Sokratesa, Platona i Arystotelesa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etymologię oraz znaczenie słowa </w:t>
            </w:r>
            <w:r>
              <w:rPr>
                <w:rFonts w:ascii="Times New Roman" w:hAnsi="Times New Roman"/>
                <w:i/>
              </w:rPr>
              <w:t>filozofia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cnoty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podstawowe założenia filozofii Sokratesa, Platona, Arystotelesa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</w:t>
            </w:r>
            <w:r>
              <w:rPr>
                <w:rFonts w:ascii="Times New Roman" w:hAnsi="Times New Roman"/>
              </w:rPr>
              <w:lastRenderedPageBreak/>
              <w:t>najważniejsze założenia szkoły filozoficznej stoików, epikurejczyków i sceptyków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wyjaśnić,</w:t>
            </w:r>
            <w:r>
              <w:rPr>
                <w:rFonts w:ascii="Times New Roman" w:hAnsi="Times New Roman"/>
              </w:rPr>
              <w:t xml:space="preserve"> na czym polegał przełomowy charakter działalności Sokratesa i omówić jego metodę </w:t>
            </w:r>
            <w:r>
              <w:rPr>
                <w:rFonts w:ascii="Times New Roman" w:hAnsi="Times New Roman"/>
              </w:rPr>
              <w:lastRenderedPageBreak/>
              <w:t>filozoficzną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dualistyczną koncepcję świata według Platona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znaczenia działalności Arystotelesa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omówić wpływ filozofii starożytnych na ep</w:t>
            </w:r>
            <w:r>
              <w:rPr>
                <w:rFonts w:ascii="Times New Roman" w:hAnsi="Times New Roman"/>
              </w:rPr>
              <w:t>oki późniejsze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5. i 6.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Sztuka antyku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starożytnej Grecji i Rzymu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antycznego ideału piękna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główne cechy sztuki antycznej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jak Grecy rozumieli piękno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innowacje </w:t>
            </w:r>
            <w:r>
              <w:rPr>
                <w:rFonts w:ascii="Times New Roman" w:hAnsi="Times New Roman"/>
              </w:rPr>
              <w:t>architektoniczne wprowadzone przez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harmonii w sztuce antyku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wytłumaczyć, co to jest kanon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pojęcie </w:t>
            </w:r>
            <w:r>
              <w:rPr>
                <w:rFonts w:ascii="Times New Roman" w:hAnsi="Times New Roman"/>
                <w:i/>
              </w:rPr>
              <w:t>mimesis</w:t>
            </w:r>
            <w:r>
              <w:rPr>
                <w:rFonts w:ascii="Times New Roman" w:hAnsi="Times New Roman"/>
              </w:rPr>
              <w:t xml:space="preserve"> jako kategorii sztuki antycznej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sztuki według następujących kryteriów: stosunek do na</w:t>
            </w:r>
            <w:r>
              <w:rPr>
                <w:rFonts w:ascii="Times New Roman" w:hAnsi="Times New Roman"/>
              </w:rPr>
              <w:t>tury, kompozycja, sposób ukazania tematu, kontekst kulturowy i filozoficzny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okresy klasyczny i hellenistyczny w historii sztuki starożytnej Grecji i przyporządkować im konkretne dzieła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Teatr antyczny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rodzaje literackie i </w:t>
            </w:r>
            <w:r>
              <w:rPr>
                <w:rFonts w:ascii="Times New Roman" w:hAnsi="Times New Roman"/>
              </w:rPr>
              <w:t>zdefiniować dramat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polegała zasada trzech jedności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przynajmniej dwa tytuły tragedii Sofoklesa: </w:t>
            </w:r>
            <w:r>
              <w:rPr>
                <w:rFonts w:ascii="Times New Roman" w:hAnsi="Times New Roman"/>
                <w:i/>
              </w:rPr>
              <w:t>Król Edyp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>Antygona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rozróżnić </w:t>
            </w:r>
            <w:r>
              <w:rPr>
                <w:rFonts w:ascii="Times New Roman" w:hAnsi="Times New Roman"/>
              </w:rPr>
              <w:t>antyczne gatunki dramatyczne: tragedię, komedię i dramat satyrowy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budowę dramatu antycznego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historię narodzin teatru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swobodnie posług</w:t>
            </w:r>
            <w:r>
              <w:rPr>
                <w:rFonts w:ascii="Times New Roman" w:hAnsi="Times New Roman"/>
              </w:rPr>
              <w:t xml:space="preserve">iwać się pojęciami: </w:t>
            </w:r>
            <w:r>
              <w:rPr>
                <w:rFonts w:ascii="Times New Roman" w:hAnsi="Times New Roman"/>
                <w:i/>
              </w:rPr>
              <w:t>dytyramb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koryfeusz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agon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chór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koturny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maska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deus ex machina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amfiteatr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trzech pisarzy w rozwoju dramatu: Ajschylosa, Eurypidesa i Sofoklesa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słowa </w:t>
            </w:r>
            <w:r>
              <w:rPr>
                <w:rFonts w:ascii="Times New Roman" w:hAnsi="Times New Roman"/>
                <w:i/>
              </w:rPr>
              <w:t>tragedia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wpływ tragików greckich: </w:t>
            </w:r>
            <w:r>
              <w:rPr>
                <w:rFonts w:ascii="Times New Roman" w:hAnsi="Times New Roman"/>
              </w:rPr>
              <w:t>Ajschylosa, Eurypidesa i Sofoklesa oraz komediopisarza Arystofanesa na rozwój teatru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Wprowadzenie do literatury starożytnej Grecji i Rzymu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czytać ze zrozumieniem tekst informacyjny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referować informacje </w:t>
            </w:r>
            <w:r>
              <w:rPr>
                <w:rFonts w:ascii="Times New Roman" w:hAnsi="Times New Roman"/>
              </w:rPr>
              <w:t>pozyskane z tekstu informacyjnego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twórców literatury starożytnej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gatunki literatury starożytnej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mit, symbol, </w:t>
            </w:r>
            <w:r>
              <w:rPr>
                <w:rFonts w:ascii="Times New Roman" w:hAnsi="Times New Roman"/>
                <w:i/>
                <w:iCs/>
              </w:rPr>
              <w:t>sacrum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profanum</w:t>
            </w:r>
            <w:proofErr w:type="spellEnd"/>
            <w:r>
              <w:rPr>
                <w:rFonts w:ascii="Times New Roman" w:hAnsi="Times New Roman"/>
              </w:rPr>
              <w:t xml:space="preserve">, rodzaje literackie, epika, liryka, dramat, poezja tyrtejska, anakreontyk, </w:t>
            </w:r>
            <w:r>
              <w:rPr>
                <w:rFonts w:ascii="Times New Roman" w:hAnsi="Times New Roman"/>
                <w:i/>
                <w:iCs/>
              </w:rPr>
              <w:t>mimesis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• </w:t>
            </w:r>
            <w:r>
              <w:rPr>
                <w:rFonts w:ascii="Times New Roman" w:hAnsi="Times New Roman"/>
                <w:iCs/>
              </w:rPr>
              <w:t>omówić podstawowe wątki i tematy podejmowane przez starożytnych twórców literatury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9., 10.</w:t>
            </w:r>
            <w:r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/>
                <w:bCs/>
              </w:rPr>
              <w:t xml:space="preserve"> 11.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Mitologia grecka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bogów greckich: Zeus, Posejdon, Hades, Hera, Hestia, Demeter, Afrodyta, Apollo, Ares, Atena, Hermes i Hefajstos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scharakteryzować najważniejszych bogów olimpijskich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mit</w:t>
            </w:r>
            <w:r>
              <w:rPr>
                <w:rFonts w:ascii="Times New Roman" w:hAnsi="Times New Roman"/>
              </w:rPr>
              <w:t xml:space="preserve"> na tle wierzeń świata starożytnego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mit od legendy i baśni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rodzaje mitów: kosmogoniczne, teogoniczne, antropogeniczne oraz genealogiczne, i podać ich konkretne pr</w:t>
            </w:r>
            <w:r>
              <w:rPr>
                <w:rFonts w:ascii="Times New Roman" w:hAnsi="Times New Roman"/>
              </w:rPr>
              <w:t>zykłady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frazeologizmy pochodzące z mitologii i objaśnić ich znaczenie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mit o Orfeuszu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mitów dla starożytnych Greków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kondycję człowieka w starożytnym świecie w świetle mitów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archetyp</w:t>
            </w:r>
            <w:r>
              <w:rPr>
                <w:rFonts w:ascii="Times New Roman" w:hAnsi="Times New Roman"/>
              </w:rPr>
              <w:t xml:space="preserve"> w kontekście mitu o Orfeuszu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archetypy w innych mitach greckich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antyczne toposy w kulturze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Konteksty i nawiązania – Zbigniew Herbert, </w:t>
            </w:r>
            <w:r>
              <w:rPr>
                <w:rFonts w:ascii="Times New Roman" w:eastAsia="Times New Roman" w:hAnsi="Times New Roman"/>
                <w:i/>
                <w:iCs/>
                <w:lang w:eastAsia="pl-PL"/>
              </w:rPr>
              <w:t>H. E. 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tekstu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narratora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świat p</w:t>
            </w:r>
            <w:r>
              <w:rPr>
                <w:rFonts w:ascii="Times New Roman" w:hAnsi="Times New Roman"/>
              </w:rPr>
              <w:t>rzedstawiony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tekstu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mitu o Orfeuszu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nawiązań do mitu o Orfeuszu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treści symboliczne i metaforyczne utworu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role opozycji </w:t>
            </w:r>
            <w:r>
              <w:rPr>
                <w:rFonts w:ascii="Times New Roman" w:hAnsi="Times New Roman"/>
              </w:rPr>
              <w:t>światła i mroku w kreacji Orfeusza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 i 14.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Iliada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ukazanego w </w:t>
            </w:r>
            <w:r>
              <w:rPr>
                <w:rFonts w:ascii="Times New Roman" w:hAnsi="Times New Roman"/>
                <w:i/>
              </w:rPr>
              <w:t>Iliadzie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dotyczącą tezy, że </w:t>
            </w:r>
            <w:r>
              <w:rPr>
                <w:rFonts w:ascii="Times New Roman" w:hAnsi="Times New Roman"/>
                <w:i/>
              </w:rPr>
              <w:t xml:space="preserve">Iliada </w:t>
            </w:r>
            <w:r>
              <w:rPr>
                <w:rFonts w:ascii="Times New Roman" w:hAnsi="Times New Roman"/>
              </w:rPr>
              <w:t>ukazuje tragiczną koncepcję ludzkiego losu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15. </w:t>
            </w: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Odyseja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</w:t>
            </w:r>
            <w:r>
              <w:rPr>
                <w:rFonts w:ascii="Times New Roman" w:hAnsi="Times New Roman"/>
              </w:rPr>
              <w:t>onować treść fragmentu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środki językowe użyte we fragmencie i omówić ich </w:t>
            </w:r>
            <w:r>
              <w:rPr>
                <w:rFonts w:ascii="Times New Roman" w:hAnsi="Times New Roman"/>
              </w:rPr>
              <w:t>funkcję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archetypy obecne we fragmencie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i jego losu ukazanego 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różne sposoby przedstawiania motywu wędrówki w kulturze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16. i 17.  </w:t>
            </w:r>
            <w:r>
              <w:rPr>
                <w:rFonts w:ascii="Times New Roman" w:hAnsi="Times New Roman"/>
                <w:bCs/>
              </w:rPr>
              <w:t xml:space="preserve">Ćwiczenie umiejętności – </w:t>
            </w:r>
            <w:r>
              <w:rPr>
                <w:rFonts w:ascii="Times New Roman" w:hAnsi="Times New Roman"/>
                <w:bCs/>
              </w:rPr>
              <w:lastRenderedPageBreak/>
              <w:t>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odczytać wskazówki dotyczące interpretacji </w:t>
            </w:r>
            <w:r>
              <w:rPr>
                <w:rFonts w:ascii="Times New Roman" w:hAnsi="Times New Roman"/>
              </w:rPr>
              <w:lastRenderedPageBreak/>
              <w:t>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zinterpretować tekst według podanych </w:t>
            </w:r>
            <w:r>
              <w:rPr>
                <w:rFonts w:ascii="Times New Roman" w:hAnsi="Times New Roman"/>
              </w:rPr>
              <w:lastRenderedPageBreak/>
              <w:t>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czym są konteksty: literacki, </w:t>
            </w:r>
            <w:r>
              <w:rPr>
                <w:rFonts w:ascii="Times New Roman" w:hAnsi="Times New Roman"/>
              </w:rPr>
              <w:lastRenderedPageBreak/>
              <w:t>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określić </w:t>
            </w:r>
            <w:r>
              <w:rPr>
                <w:rFonts w:ascii="Times New Roman" w:hAnsi="Times New Roman"/>
              </w:rPr>
              <w:t xml:space="preserve">rolę kontekstów w </w:t>
            </w:r>
            <w:r>
              <w:rPr>
                <w:rFonts w:ascii="Times New Roman" w:hAnsi="Times New Roman"/>
              </w:rPr>
              <w:lastRenderedPageBreak/>
              <w:t>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18., 19., 20., 21. i 22.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Antygona </w:t>
            </w:r>
            <w:r>
              <w:rPr>
                <w:rFonts w:ascii="Times New Roman" w:hAnsi="Times New Roman"/>
                <w:bCs/>
              </w:rPr>
              <w:t>Sofoklesa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</w:t>
            </w:r>
            <w:r>
              <w:rPr>
                <w:rFonts w:ascii="Times New Roman" w:hAnsi="Times New Roman"/>
                <w:i/>
              </w:rPr>
              <w:t xml:space="preserve">Antygonę </w:t>
            </w:r>
            <w:r>
              <w:rPr>
                <w:rFonts w:ascii="Times New Roman" w:hAnsi="Times New Roman"/>
              </w:rPr>
              <w:t>Sofoklesa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racje Kreona i racje Antygony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elementy budowy dramatu antycznego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omówić zasadę trzech jedności na przykładzie utworu Sofoklesa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chóru w dramacie antycznym na przykładach z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 tragizm w kontekście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przykładzie działań Kreona określić </w:t>
            </w:r>
            <w:r>
              <w:rPr>
                <w:rFonts w:ascii="Times New Roman" w:hAnsi="Times New Roman"/>
              </w:rPr>
              <w:t>funkcjonowanie ironii tragicznej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przedstawić istotę winy tragicznej w odniesieniu do losów głównych bohaterów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koncepcję człowieka i losu w świecie starożytnych Greków, odnosząc się do </w:t>
            </w:r>
            <w:r>
              <w:rPr>
                <w:rFonts w:ascii="Times New Roman" w:hAnsi="Times New Roman"/>
                <w:i/>
              </w:rPr>
              <w:t>Antygony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pojęciem </w:t>
            </w:r>
            <w:proofErr w:type="spellStart"/>
            <w:r>
              <w:rPr>
                <w:rFonts w:ascii="Times New Roman" w:hAnsi="Times New Roman"/>
                <w:i/>
              </w:rPr>
              <w:t>hybris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przy charakter</w:t>
            </w:r>
            <w:r>
              <w:rPr>
                <w:rFonts w:ascii="Times New Roman" w:hAnsi="Times New Roman"/>
              </w:rPr>
              <w:t>yzowaniu postaci Kreona i Antygony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zagadnienie </w:t>
            </w:r>
            <w:r>
              <w:rPr>
                <w:rFonts w:ascii="Times New Roman" w:hAnsi="Times New Roman"/>
                <w:i/>
              </w:rPr>
              <w:t>katharsis</w:t>
            </w:r>
            <w:r>
              <w:rPr>
                <w:rFonts w:ascii="Times New Roman" w:hAnsi="Times New Roman"/>
              </w:rPr>
              <w:t xml:space="preserve"> jako jednej z podstawowych kategorii tragedii greckiej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mit o rodzie </w:t>
            </w:r>
            <w:proofErr w:type="spellStart"/>
            <w:r>
              <w:rPr>
                <w:rFonts w:ascii="Times New Roman" w:hAnsi="Times New Roman"/>
              </w:rPr>
              <w:t>Labdakidów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na czym polega zasada </w:t>
            </w:r>
            <w:r>
              <w:rPr>
                <w:rFonts w:ascii="Times New Roman" w:hAnsi="Times New Roman"/>
                <w:i/>
              </w:rPr>
              <w:t>decorum</w:t>
            </w:r>
            <w:r>
              <w:rPr>
                <w:rFonts w:ascii="Times New Roman" w:hAnsi="Times New Roman"/>
              </w:rPr>
              <w:t xml:space="preserve"> na przykładzie </w:t>
            </w:r>
            <w:r>
              <w:rPr>
                <w:rFonts w:ascii="Times New Roman" w:hAnsi="Times New Roman"/>
                <w:i/>
              </w:rPr>
              <w:t>Antygony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23. </w:t>
            </w:r>
            <w:r>
              <w:rPr>
                <w:rFonts w:ascii="Times New Roman" w:hAnsi="Times New Roman"/>
                <w:bCs/>
              </w:rPr>
              <w:t>Krytyczne czytanie tekstu –</w:t>
            </w:r>
            <w:r>
              <w:rPr>
                <w:rFonts w:ascii="Times New Roman" w:hAnsi="Times New Roman"/>
                <w:bCs/>
              </w:rPr>
              <w:t xml:space="preserve">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Nieś</w:t>
            </w:r>
            <w:r>
              <w:rPr>
                <w:rFonts w:ascii="Times New Roman" w:hAnsi="Times New Roman"/>
                <w:bCs/>
              </w:rPr>
              <w:t>miertelność poety – liryka Horacego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postać Horacego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pochodzenie pojęcia </w:t>
            </w:r>
            <w:r>
              <w:rPr>
                <w:rFonts w:ascii="Times New Roman" w:hAnsi="Times New Roman"/>
                <w:i/>
              </w:rPr>
              <w:t>mecenas sztuki</w:t>
            </w:r>
            <w:r>
              <w:rPr>
                <w:rFonts w:ascii="Times New Roman" w:hAnsi="Times New Roman"/>
              </w:rPr>
              <w:t xml:space="preserve"> w nawiązaniu do biografii Horacego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cechy charakterystyczne pieśni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rodzaj liryki omawianych </w:t>
            </w:r>
            <w:r>
              <w:rPr>
                <w:rFonts w:ascii="Times New Roman" w:hAnsi="Times New Roman"/>
              </w:rPr>
              <w:t>utworów, jego adresata, sposób kreacji podmiotu lirycznego i sytuacji lirycznej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umieścić treść utworu w kontekście poznanych filozofii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wyrazu artystycznego zastosowane w utworze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</w:t>
            </w:r>
            <w:r>
              <w:rPr>
                <w:rFonts w:ascii="Times New Roman" w:hAnsi="Times New Roman"/>
              </w:rPr>
              <w:t>worzyć pisemną analizę i interpretację wiersza Horacego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przywołać szerokie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Język a inne systemy znaków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wymienić rodzaje </w:t>
            </w:r>
            <w:r>
              <w:rPr>
                <w:rFonts w:ascii="Times New Roman" w:hAnsi="Times New Roman"/>
              </w:rPr>
              <w:lastRenderedPageBreak/>
              <w:t>znaków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definiować znaki naturalne i konwencjonalne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język jako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system znaków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posługiwać się </w:t>
            </w:r>
            <w:r>
              <w:rPr>
                <w:rFonts w:ascii="Times New Roman" w:hAnsi="Times New Roman"/>
              </w:rPr>
              <w:lastRenderedPageBreak/>
              <w:t>różnymi kodami ikonicznymi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różne </w:t>
            </w:r>
            <w:r>
              <w:rPr>
                <w:rFonts w:ascii="Times New Roman" w:hAnsi="Times New Roman"/>
              </w:rPr>
              <w:lastRenderedPageBreak/>
              <w:t>formy przekazywania informacji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przyczyny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nieporozumień językowych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Kompetencje językowe i komunikacyjne – ćwiczenie umiejętności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nowo poznanym </w:t>
            </w:r>
            <w:r>
              <w:rPr>
                <w:rFonts w:ascii="Times New Roman" w:hAnsi="Times New Roman"/>
              </w:rPr>
              <w:t>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rozróżnia rodzaje kodów (języków)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STAROŻYTNOŚĆ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Wypowiedź</w:t>
            </w:r>
            <w:r>
              <w:rPr>
                <w:rFonts w:ascii="Times New Roman" w:hAnsi="Times New Roman"/>
                <w:bCs/>
              </w:rPr>
              <w:t xml:space="preserve"> argumentacyjna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wypowiedzi argumentacyjnej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argumentów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budowania spójności między zdaniami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rozwinąć zaproponowaną argumentację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zaproponować argumenty do podanej tezy i podeprzeć je przykładami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zbudować spójną, poprawną i przekonującą wypowiedź argumentacyjną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skutecznie przemawiać?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przemówienia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środki retoryczne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zależności pomiędzy sposobem budowania przemówienia a sytuacją </w:t>
            </w:r>
            <w:r>
              <w:rPr>
                <w:rFonts w:ascii="Times New Roman" w:hAnsi="Times New Roman"/>
              </w:rPr>
              <w:t>komunikacyjną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budować przemówienie podążając za wskazówkami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wygłosić spójne przemówienie dostosowane do sytuacji komunikacyjnej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</w:t>
            </w:r>
            <w:r>
              <w:rPr>
                <w:rFonts w:ascii="Times New Roman" w:hAnsi="Times New Roman"/>
              </w:rPr>
              <w:t xml:space="preserve">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</w:t>
            </w:r>
            <w:r>
              <w:rPr>
                <w:rFonts w:ascii="Times New Roman" w:hAnsi="Times New Roman"/>
              </w:rPr>
              <w:t xml:space="preserve">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Biblia – wiadomości wstępne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religie, wywodzące się z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podstawowe podobieństwa i różnice pomiędzy judaizmem a chrześcijaństwem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Testament</w:t>
            </w:r>
            <w:r>
              <w:rPr>
                <w:rFonts w:ascii="Times New Roman" w:hAnsi="Times New Roman"/>
              </w:rPr>
              <w:t xml:space="preserve"> w odniesieniu do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przedstawić podział ksiąg biblijnych i podać przykłady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pojęcia: </w:t>
            </w:r>
            <w:r>
              <w:rPr>
                <w:rFonts w:ascii="Times New Roman" w:hAnsi="Times New Roman"/>
                <w:i/>
              </w:rPr>
              <w:t>kanon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apokryf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frazeologizmów wywodzących się z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różnice między Starym a Nowym Testamentem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Ewangelie i wymienić ewangelistów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</w:t>
            </w:r>
            <w:r>
              <w:rPr>
                <w:rFonts w:ascii="Times New Roman" w:hAnsi="Times New Roman"/>
              </w:rPr>
              <w:t>ymienić przekłady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biblijnego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roli Biblii w kulturze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funkcje Biblii – sakralną, poznawczą i estetyczną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wyczerpująco opisać jedną z religii, wywodzących się z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święte księg</w:t>
            </w:r>
            <w:r>
              <w:rPr>
                <w:rFonts w:ascii="Times New Roman" w:hAnsi="Times New Roman"/>
                <w:bCs/>
              </w:rPr>
              <w:t>i innych religii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BIBLIA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Księga Rodzaju – dzieje początków świata i ludzkości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powstanie świata i człowieka według Biblii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znaczenie frazeologizmu </w:t>
            </w:r>
            <w:r>
              <w:rPr>
                <w:rFonts w:ascii="Times New Roman" w:hAnsi="Times New Roman"/>
                <w:i/>
              </w:rPr>
              <w:t>zakazany owoc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proofErr w:type="spellStart"/>
            <w:r>
              <w:rPr>
                <w:rFonts w:ascii="Times New Roman" w:hAnsi="Times New Roman"/>
                <w:i/>
              </w:rPr>
              <w:t>genesis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patriarcha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biblijny opis stworzenia świata i człowieka z opisem mitologicznym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opowieść o zerwaniu owocu z drzewa zakazanego (grzechu pierworodnym)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formułować wypowiedź na temat wolnej woli w kontekście opowieści o grzechu pier</w:t>
            </w:r>
            <w:r>
              <w:rPr>
                <w:rFonts w:ascii="Times New Roman" w:hAnsi="Times New Roman"/>
                <w:bCs/>
              </w:rPr>
              <w:t>worodnym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Rozważania o cierpieniu – Księga Hioba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opowiedzieć historię Hioba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Księgi Hioba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Hioba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relacje między Hiobem a Bogiem na podstawie fragmentu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przemianę postawy Hioba </w:t>
            </w:r>
            <w:r>
              <w:rPr>
                <w:rFonts w:ascii="Times New Roman" w:hAnsi="Times New Roman"/>
              </w:rPr>
              <w:t>po rozmowie z Bogiem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sensu cierpienia i zgody Boga na istnienie zła (teodycei)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omówić sposób przedstawiania cierpienia w kulturze popularnej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interpretować obraz </w:t>
            </w:r>
            <w:proofErr w:type="spellStart"/>
            <w:r>
              <w:rPr>
                <w:rFonts w:ascii="Times New Roman" w:hAnsi="Times New Roman"/>
              </w:rPr>
              <w:t>Léona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Bonnata</w:t>
            </w:r>
            <w:proofErr w:type="spellEnd"/>
            <w:r>
              <w:rPr>
                <w:rFonts w:ascii="Times New Roman" w:hAnsi="Times New Roman"/>
              </w:rPr>
              <w:t xml:space="preserve"> w kontekście historii Hioba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Dociekanie sensu </w:t>
            </w:r>
            <w:r>
              <w:rPr>
                <w:rFonts w:ascii="Times New Roman" w:hAnsi="Times New Roman"/>
                <w:bCs/>
              </w:rPr>
              <w:t xml:space="preserve">ludzkiego życia w Księdze </w:t>
            </w:r>
            <w:proofErr w:type="spellStart"/>
            <w:r>
              <w:rPr>
                <w:rFonts w:ascii="Times New Roman" w:hAnsi="Times New Roman"/>
                <w:bCs/>
              </w:rPr>
              <w:t>Koheleta</w:t>
            </w:r>
            <w:proofErr w:type="spell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kim był </w:t>
            </w:r>
            <w:proofErr w:type="spellStart"/>
            <w:r>
              <w:rPr>
                <w:rFonts w:ascii="Times New Roman" w:hAnsi="Times New Roman"/>
              </w:rPr>
              <w:t>Kohelet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fragment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nazwać środki stylistyczne użyte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rady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>, jak należy przeżywać swój los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użytych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teologiczną wymowę Księgi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pomiędzy radami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 xml:space="preserve"> a radami greckich filozofów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obraz Adriaen van </w:t>
            </w:r>
            <w:proofErr w:type="spellStart"/>
            <w:r>
              <w:rPr>
                <w:rFonts w:ascii="Times New Roman" w:hAnsi="Times New Roman"/>
              </w:rPr>
              <w:t>Utrechta</w:t>
            </w:r>
            <w:proofErr w:type="spellEnd"/>
            <w:r>
              <w:rPr>
                <w:rFonts w:ascii="Times New Roman" w:hAnsi="Times New Roman"/>
              </w:rPr>
              <w:t xml:space="preserve"> w kontekście omawianego utworu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Poezja biblijna – Księga </w:t>
            </w:r>
            <w:r>
              <w:rPr>
                <w:rFonts w:ascii="Times New Roman" w:hAnsi="Times New Roman"/>
                <w:bCs/>
              </w:rPr>
              <w:t>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przyporządkować psalmy do liryki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 oraz nadawcę i adresata psalmów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definiować pojęcia: </w:t>
            </w:r>
            <w:r>
              <w:rPr>
                <w:rFonts w:ascii="Times New Roman" w:hAnsi="Times New Roman"/>
                <w:i/>
              </w:rPr>
              <w:t>psalm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psałterz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sklasyfikować psalmy według poznanych kryteriów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podać przykłady </w:t>
            </w:r>
            <w:proofErr w:type="spellStart"/>
            <w:r>
              <w:rPr>
                <w:rFonts w:ascii="Times New Roman" w:hAnsi="Times New Roman"/>
              </w:rPr>
              <w:t>paralelizmów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wypowiedzieć się na temat związku </w:t>
            </w:r>
            <w:r>
              <w:rPr>
                <w:rFonts w:ascii="Times New Roman" w:hAnsi="Times New Roman"/>
                <w:bCs/>
              </w:rPr>
              <w:t>psalmów z muzyką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psalmach i omówić ich funkcje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wyłaniający się z psalmów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porównać tłumaczenia psalmów (z Biblii Tysiąclecia, Jana Kochanowskiego i Czesława Miłosza)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Biblijne oblicza </w:t>
            </w:r>
            <w:r>
              <w:rPr>
                <w:rFonts w:ascii="Times New Roman" w:hAnsi="Times New Roman"/>
                <w:bCs/>
              </w:rPr>
              <w:t xml:space="preserve">miłości </w:t>
            </w:r>
            <w:r>
              <w:rPr>
                <w:rFonts w:ascii="Times New Roman" w:hAnsi="Times New Roman"/>
                <w:bCs/>
              </w:rPr>
              <w:lastRenderedPageBreak/>
              <w:t>– Pieśń nad Pieśniami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uzasadnić przynależność Pieśni </w:t>
            </w:r>
            <w:r>
              <w:rPr>
                <w:rFonts w:ascii="Times New Roman" w:hAnsi="Times New Roman"/>
              </w:rPr>
              <w:lastRenderedPageBreak/>
              <w:t>do liryki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relacje między </w:t>
            </w:r>
            <w:r>
              <w:rPr>
                <w:rFonts w:ascii="Times New Roman" w:hAnsi="Times New Roman"/>
              </w:rPr>
              <w:lastRenderedPageBreak/>
              <w:t>Oblubieńcem a Oblubienicą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 kontekście utworu wyjaśnić pojęcie </w:t>
            </w:r>
            <w:r>
              <w:rPr>
                <w:rFonts w:ascii="Times New Roman" w:hAnsi="Times New Roman"/>
                <w:i/>
              </w:rPr>
              <w:t>miłość zmysłowa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oddziaływanie Pieśni </w:t>
            </w:r>
            <w:r>
              <w:rPr>
                <w:rFonts w:ascii="Times New Roman" w:hAnsi="Times New Roman"/>
              </w:rPr>
              <w:lastRenderedPageBreak/>
              <w:t>na zmy</w:t>
            </w:r>
            <w:r>
              <w:rPr>
                <w:rFonts w:ascii="Times New Roman" w:hAnsi="Times New Roman"/>
              </w:rPr>
              <w:t>sły, podając cytaty z tekstu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Pieśni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podjąć dyskusję na temat przynależności </w:t>
            </w:r>
            <w:r>
              <w:rPr>
                <w:rFonts w:ascii="Times New Roman" w:hAnsi="Times New Roman"/>
              </w:rPr>
              <w:lastRenderedPageBreak/>
              <w:t>Pieśni do kanonu biblijnego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alegorycznej interpretacji Pieśni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porównać opis </w:t>
            </w:r>
            <w:r>
              <w:rPr>
                <w:rFonts w:ascii="Times New Roman" w:hAnsi="Times New Roman"/>
                <w:bCs/>
              </w:rPr>
              <w:t xml:space="preserve">miłości </w:t>
            </w:r>
            <w:r>
              <w:rPr>
                <w:rFonts w:ascii="Times New Roman" w:hAnsi="Times New Roman"/>
                <w:bCs/>
              </w:rPr>
              <w:lastRenderedPageBreak/>
              <w:t>zaprezentowany w Pieśni z wybranymi utworami miłosnymi z kręgu popkultury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opisać Oblubienicę z obrazu Rossettiego i porównać ją z literackim pierwowzorem postaci w Biblii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Wizja końca świata w Apokalipsie św.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Księgę Apokalipsy</w:t>
            </w:r>
            <w:r>
              <w:rPr>
                <w:rFonts w:ascii="Times New Roman" w:hAnsi="Times New Roman"/>
              </w:rPr>
              <w:t xml:space="preserve"> na podstawie przeczytanych fragmentów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jeźdźców Apokalipsy i scharakteryzować ich na podstawie ryciny Albrechta </w:t>
            </w:r>
            <w:proofErr w:type="spellStart"/>
            <w:r>
              <w:rPr>
                <w:rFonts w:ascii="Times New Roman" w:hAnsi="Times New Roman"/>
              </w:rPr>
              <w:t>Dürera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eschatologii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główne cechy stylu Apokalipsy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symbole i alegorie, znajdujące się w </w:t>
            </w:r>
            <w:r>
              <w:rPr>
                <w:rFonts w:ascii="Times New Roman" w:hAnsi="Times New Roman"/>
              </w:rPr>
              <w:t>omawianych fragmentach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sposobów obrazowania i wywoływania nastroju grozy w Apokalipsie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biblijną Apokalipsę z innymi przedstawieniami końca świata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w formie pisemnej analizę porównawczą Apokalipsy i dowolnego</w:t>
            </w:r>
            <w:r>
              <w:rPr>
                <w:rFonts w:ascii="Times New Roman" w:hAnsi="Times New Roman"/>
              </w:rPr>
              <w:t xml:space="preserve"> dzieła prezentującego koniec świata (literackiego, malarskiego bądź filmowego)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Akt komunikacji językowej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akt komunikacji językowej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wymienić, co składa się na akt komunikacji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co należy zrobić, aby </w:t>
            </w:r>
            <w:r>
              <w:rPr>
                <w:rFonts w:ascii="Times New Roman" w:hAnsi="Times New Roman"/>
              </w:rPr>
              <w:t>komunikat był dobrze zrozumiany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mowy ciała w procesie komunikacji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sytuacji społecznej na jakość aktu komunikacji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Informacja, prośba czy zaklęcie? Funkcje wypowiedzi.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wypowiedzi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</w:t>
            </w:r>
            <w:r>
              <w:rPr>
                <w:rFonts w:ascii="Times New Roman" w:hAnsi="Times New Roman"/>
              </w:rPr>
              <w:t>poszczególne funkcje wypowiedzi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funkcje dominujące w danej wypowiedzi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wyszukać w tekście przykłady poszczególnych funkcji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napisać plan twórczy i odtwórczy tekstu?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planów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wymienić cechy dobrze przygotowanego planu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przeredagować podany plan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odtwórczy tekstu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twórczy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40. i 41.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Powtórzenie i podsumowanie </w:t>
            </w:r>
            <w:r>
              <w:rPr>
                <w:rFonts w:ascii="Times New Roman" w:hAnsi="Times New Roman"/>
                <w:bCs/>
              </w:rPr>
              <w:lastRenderedPageBreak/>
              <w:t>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odtworzyć najważniejsze fakty, </w:t>
            </w:r>
            <w:r>
              <w:rPr>
                <w:rFonts w:ascii="Times New Roman" w:hAnsi="Times New Roman"/>
              </w:rPr>
              <w:t>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formułować i </w:t>
            </w:r>
            <w:r>
              <w:rPr>
                <w:rFonts w:ascii="Times New Roman" w:hAnsi="Times New Roman"/>
              </w:rPr>
              <w:lastRenderedPageBreak/>
              <w:t>rozwiąz</w:t>
            </w:r>
            <w:r>
              <w:rPr>
                <w:rFonts w:ascii="Times New Roman" w:hAnsi="Times New Roman"/>
              </w:rPr>
              <w:t>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Średniowiecze – wprowadzenie do epoki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związane z początkiem i końcem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teocentryzm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feudalizm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wymienić fazy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najważniejsze wydarzenia związane z początkiem i końcem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średniowieczne wzorce osobowe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ramy czasowe średniowiecza polskiego i europejskiego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średniowieczny system szk</w:t>
            </w:r>
            <w:r>
              <w:rPr>
                <w:rFonts w:ascii="Times New Roman" w:hAnsi="Times New Roman"/>
              </w:rPr>
              <w:t>olny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Biblia </w:t>
            </w:r>
            <w:proofErr w:type="spellStart"/>
            <w:r>
              <w:rPr>
                <w:rFonts w:ascii="Times New Roman" w:hAnsi="Times New Roman"/>
                <w:i/>
              </w:rPr>
              <w:t>pauperum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specyfikę periodyzacji polskiego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średniowieczny uniwersalizm, teocentryzm oraz dualizm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rolę karnawału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wpływ antyku i kultury arabskiej na średniowiecze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43. i 44.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średniowieczna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polskiego i europejskiego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podstawowe cechy stylu romańskiego i gotyckiego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zabytków polskiego i europejskiego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posługiwać się następu</w:t>
            </w:r>
            <w:r>
              <w:rPr>
                <w:rFonts w:ascii="Times New Roman" w:hAnsi="Times New Roman"/>
              </w:rPr>
              <w:t xml:space="preserve">jącymi terminami: </w:t>
            </w:r>
            <w:r>
              <w:rPr>
                <w:rFonts w:ascii="Times New Roman" w:hAnsi="Times New Roman"/>
                <w:i/>
              </w:rPr>
              <w:t>płaskorzeźba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rzeźba </w:t>
            </w:r>
            <w:proofErr w:type="spellStart"/>
            <w:r>
              <w:rPr>
                <w:rFonts w:ascii="Times New Roman" w:hAnsi="Times New Roman"/>
                <w:i/>
              </w:rPr>
              <w:t>pełnofigurowa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fresk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pieta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ikona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nawa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ołtarz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prezbiterium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apsyda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katedra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przypora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rozeta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witraż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portal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i zilustrować przykładami parenetyczny i anonimowy charakter sztuki średniowiecznej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</w:t>
            </w:r>
            <w:r>
              <w:rPr>
                <w:rFonts w:ascii="Times New Roman" w:hAnsi="Times New Roman"/>
              </w:rPr>
              <w:t xml:space="preserve"> alegorię i podać jej przykłady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proofErr w:type="spellStart"/>
            <w:r>
              <w:rPr>
                <w:rFonts w:ascii="Times New Roman" w:hAnsi="Times New Roman"/>
                <w:i/>
              </w:rPr>
              <w:t>symultanizm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>iluminatorstowo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miniatura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chorał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bazylika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średniowieczne dzieło sztuki według podanych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styl romański od gotyckiego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cechy </w:t>
            </w:r>
            <w:r>
              <w:rPr>
                <w:rFonts w:ascii="Times New Roman" w:hAnsi="Times New Roman"/>
              </w:rPr>
              <w:t>stylu bizantyjskiego i podać jego przykłady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średniowiecznej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Bogurodzica</w:t>
            </w:r>
            <w:r>
              <w:rPr>
                <w:rFonts w:ascii="Times New Roman" w:hAnsi="Times New Roman"/>
                <w:bCs/>
              </w:rPr>
              <w:t xml:space="preserve"> – najstarszy polski utwór poetycki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przeczytać ze zrozumieniem </w:t>
            </w:r>
            <w:r>
              <w:rPr>
                <w:rFonts w:ascii="Times New Roman" w:hAnsi="Times New Roman"/>
                <w:i/>
              </w:rPr>
              <w:t>Bogurodzicę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przykłady </w:t>
            </w:r>
            <w:r>
              <w:rPr>
                <w:rFonts w:ascii="Times New Roman" w:hAnsi="Times New Roman"/>
              </w:rPr>
              <w:t>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podmiot liryczny oraz adresata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w średniowiecznej Polsce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treści </w:t>
            </w:r>
            <w:r>
              <w:rPr>
                <w:rFonts w:ascii="Times New Roman" w:hAnsi="Times New Roman"/>
                <w:i/>
              </w:rPr>
              <w:t xml:space="preserve">Bogurodzicy </w:t>
            </w:r>
            <w:r>
              <w:rPr>
                <w:rFonts w:ascii="Times New Roman" w:hAnsi="Times New Roman"/>
              </w:rPr>
              <w:t>motyw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i odnieść go do sztuk plastycznych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formę wiersza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między motywem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a tym przedstawionym na ikonie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Ludzki wymiar cierpienia Matki Boskiej w </w:t>
            </w:r>
            <w:r>
              <w:rPr>
                <w:rFonts w:ascii="Times New Roman" w:hAnsi="Times New Roman"/>
                <w:bCs/>
                <w:i/>
              </w:rPr>
              <w:t>Lamencie świętokrzyskim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 xml:space="preserve">Lamentu </w:t>
            </w:r>
            <w:r>
              <w:rPr>
                <w:rFonts w:ascii="Times New Roman" w:hAnsi="Times New Roman"/>
                <w:i/>
              </w:rPr>
              <w:t>świętokrzyskiego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sytuację liryczną, podmiot liryczny i adresatów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Maryję jako matkę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Stabat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mater</w:t>
            </w:r>
            <w:proofErr w:type="spellEnd"/>
            <w:r>
              <w:rPr>
                <w:rFonts w:ascii="Times New Roman" w:hAnsi="Times New Roman"/>
              </w:rPr>
              <w:t xml:space="preserve">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Maryi z </w:t>
            </w:r>
            <w:r>
              <w:rPr>
                <w:rFonts w:ascii="Times New Roman" w:hAnsi="Times New Roman"/>
                <w:i/>
              </w:rPr>
              <w:t>Lamentu świętokrzyskiego</w:t>
            </w:r>
            <w:r>
              <w:rPr>
                <w:rFonts w:ascii="Times New Roman" w:hAnsi="Times New Roman"/>
              </w:rPr>
              <w:t xml:space="preserve"> i z </w:t>
            </w:r>
            <w:r>
              <w:rPr>
                <w:rFonts w:ascii="Times New Roman" w:hAnsi="Times New Roman"/>
                <w:i/>
              </w:rPr>
              <w:t>Bogurodzicy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męki Pańskiej przedstawione w </w:t>
            </w:r>
            <w:r>
              <w:rPr>
                <w:rFonts w:ascii="Times New Roman" w:hAnsi="Times New Roman"/>
                <w:i/>
              </w:rPr>
              <w:t>Lamencie świętokrzyskim</w:t>
            </w:r>
            <w:r>
              <w:rPr>
                <w:rFonts w:ascii="Times New Roman" w:hAnsi="Times New Roman"/>
              </w:rPr>
              <w:t xml:space="preserve"> i na obrazie </w:t>
            </w:r>
            <w:proofErr w:type="spellStart"/>
            <w:r>
              <w:rPr>
                <w:rFonts w:ascii="Times New Roman" w:hAnsi="Times New Roman"/>
              </w:rPr>
              <w:t>Grünewalda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Żydów w tekście </w:t>
            </w:r>
            <w:r>
              <w:rPr>
                <w:rFonts w:ascii="Times New Roman" w:hAnsi="Times New Roman"/>
                <w:i/>
              </w:rPr>
              <w:t>Lamentu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Średniowieczny ideał ascety – </w:t>
            </w:r>
            <w:r>
              <w:rPr>
                <w:rFonts w:ascii="Times New Roman" w:hAnsi="Times New Roman"/>
                <w:bCs/>
                <w:i/>
              </w:rPr>
              <w:t>Legenda o św. Aleksym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żywot św. Aleksego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świętego jako ascetę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słowotwórcze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typo</w:t>
            </w:r>
            <w:r>
              <w:rPr>
                <w:rFonts w:ascii="Times New Roman" w:hAnsi="Times New Roman"/>
              </w:rPr>
              <w:t>we elementy legendy hagiograficznej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ascezy oraz sensu takiej drogi do świętości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parenetyczny charakter utworu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inne przykłady ascezy średniowiecznej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świętych w życiu ludzi średniowiecza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prezentować i uzasadnić własne </w:t>
            </w:r>
            <w:r>
              <w:rPr>
                <w:rFonts w:ascii="Times New Roman" w:hAnsi="Times New Roman"/>
              </w:rPr>
              <w:t>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Motyw tańca śmierci w </w:t>
            </w:r>
            <w:r>
              <w:rPr>
                <w:rFonts w:ascii="Times New Roman" w:hAnsi="Times New Roman"/>
                <w:bCs/>
                <w:i/>
              </w:rPr>
              <w:t>Rozmowie Mistrza Polikarpa ze Śmiercią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utwór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obraz śmierci przedstawiony w utworze, posługując się przy tym terminem </w:t>
            </w:r>
            <w:r>
              <w:rPr>
                <w:rFonts w:ascii="Times New Roman" w:hAnsi="Times New Roman"/>
                <w:i/>
              </w:rPr>
              <w:t>alegoria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przyczyny popularności motywu śmierci w średniowieczu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 kontekście utworu wyjaśnić pojęcia: </w:t>
            </w:r>
            <w:r>
              <w:rPr>
                <w:rFonts w:ascii="Times New Roman" w:hAnsi="Times New Roman"/>
                <w:i/>
              </w:rPr>
              <w:t xml:space="preserve">memento </w:t>
            </w:r>
            <w:proofErr w:type="spellStart"/>
            <w:r>
              <w:rPr>
                <w:rFonts w:ascii="Times New Roman" w:hAnsi="Times New Roman"/>
                <w:i/>
              </w:rPr>
              <w:t>mori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na podstawie lektury omówić światopogląd </w:t>
            </w:r>
            <w:r>
              <w:rPr>
                <w:rFonts w:ascii="Times New Roman" w:hAnsi="Times New Roman"/>
              </w:rPr>
              <w:t>ludzi średniowiecza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utwór jako satyrę społeczną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</w:t>
            </w:r>
            <w:r>
              <w:rPr>
                <w:rFonts w:ascii="Times New Roman" w:hAnsi="Times New Roman"/>
              </w:rPr>
              <w:lastRenderedPageBreak/>
              <w:t>temat „czarnej śmierci” w średniowieczu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  <w:r>
              <w:rPr>
                <w:rFonts w:ascii="Times New Roman" w:hAnsi="Times New Roman"/>
              </w:rPr>
              <w:t xml:space="preserve"> przedstawiony w </w:t>
            </w:r>
            <w:r>
              <w:rPr>
                <w:rFonts w:ascii="Times New Roman" w:hAnsi="Times New Roman"/>
                <w:i/>
              </w:rPr>
              <w:t xml:space="preserve">Rozmowie </w:t>
            </w:r>
            <w:r>
              <w:rPr>
                <w:rFonts w:ascii="Times New Roman" w:hAnsi="Times New Roman"/>
              </w:rPr>
              <w:t xml:space="preserve">z jego ujęciem na obrazie </w:t>
            </w:r>
            <w:proofErr w:type="spellStart"/>
            <w:r>
              <w:rPr>
                <w:rFonts w:ascii="Times New Roman" w:hAnsi="Times New Roman"/>
              </w:rPr>
              <w:t>Bernta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Notkego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Świętość afirmacyjna – św. Francisz</w:t>
            </w:r>
            <w:r>
              <w:rPr>
                <w:rFonts w:ascii="Times New Roman" w:hAnsi="Times New Roman"/>
                <w:bCs/>
              </w:rPr>
              <w:t>ek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postać św. Franciszka z Asyżu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postawy dwóch świętych: św. Franciszka i św. Aleksego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reakcję zwierząt na słowa św. Franciszka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problematykę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elementów </w:t>
            </w:r>
            <w:r>
              <w:rPr>
                <w:rFonts w:ascii="Times New Roman" w:hAnsi="Times New Roman"/>
              </w:rPr>
              <w:t>fantastycznych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metaforyczne znaczenie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proofErr w:type="spellStart"/>
            <w:r>
              <w:rPr>
                <w:rFonts w:ascii="Times New Roman" w:hAnsi="Times New Roman"/>
                <w:i/>
              </w:rPr>
              <w:t>franciszkanizm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scenę z życia św. Franciszka ukazaną na fresku Giotta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Ideał rycerza – </w:t>
            </w:r>
            <w:r>
              <w:rPr>
                <w:rFonts w:ascii="Times New Roman" w:hAnsi="Times New Roman"/>
                <w:bCs/>
                <w:i/>
              </w:rPr>
              <w:t>Pieśń o Rolandzie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</w:t>
            </w:r>
            <w:r>
              <w:rPr>
                <w:rFonts w:ascii="Times New Roman" w:hAnsi="Times New Roman"/>
              </w:rPr>
              <w:t>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Pieśni o Rolandzie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Rolanda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Rolanda jako wzorzec osobowy rycerza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utworze cechy eposu rycerskiego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elementy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  <w:r>
              <w:rPr>
                <w:rFonts w:ascii="Times New Roman" w:hAnsi="Times New Roman"/>
              </w:rPr>
              <w:t xml:space="preserve"> obecne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symbole obecne w pieśni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wzorzec wojownika współczesnego ze średniowiecznym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przykłady współczesnych wzorców osobowych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Średniowieczna miłość – </w:t>
            </w:r>
            <w:r>
              <w:rPr>
                <w:rFonts w:ascii="Times New Roman" w:hAnsi="Times New Roman"/>
                <w:bCs/>
                <w:i/>
              </w:rPr>
              <w:t>Dzieje Tristana i Izoldy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podany fragment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bohaterów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zasady miłości dworskiej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etos rycerski na przykładzie Tristana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funkcję fantastyki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tragiz</w:t>
            </w:r>
            <w:r>
              <w:rPr>
                <w:rFonts w:ascii="Times New Roman" w:hAnsi="Times New Roman"/>
              </w:rPr>
              <w:t>m Tristana i Izoldy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przeanalizować specyfikę uczucia łączącego Tristana i Izoldę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obyczajowości średniowiecznej na podstawie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topos nieszczęśliwej miłości na wybranym przykładzie z kultury </w:t>
            </w:r>
            <w:r>
              <w:rPr>
                <w:rFonts w:ascii="Times New Roman" w:hAnsi="Times New Roman"/>
              </w:rPr>
              <w:t>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Historiografia polska w średniowieczu – </w:t>
            </w:r>
            <w:r>
              <w:rPr>
                <w:rFonts w:ascii="Times New Roman" w:hAnsi="Times New Roman"/>
                <w:bCs/>
                <w:i/>
              </w:rPr>
              <w:t xml:space="preserve">Kronika polska </w:t>
            </w:r>
            <w:r>
              <w:rPr>
                <w:rFonts w:ascii="Times New Roman" w:hAnsi="Times New Roman"/>
                <w:bCs/>
              </w:rPr>
              <w:t>Galla Anonima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kroniki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obowiązki króla przedstawione przez kronikarza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dzieła polskiej historiografii średniow</w:t>
            </w:r>
            <w:r>
              <w:rPr>
                <w:rFonts w:ascii="Times New Roman" w:hAnsi="Times New Roman"/>
              </w:rPr>
              <w:t>iecznej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historiografii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zaprezentować wzorzec władcy na podstawie charakterystyki </w:t>
            </w:r>
            <w:r>
              <w:rPr>
                <w:rFonts w:ascii="Times New Roman" w:hAnsi="Times New Roman"/>
              </w:rPr>
              <w:lastRenderedPageBreak/>
              <w:t>Bolesława Chrobrego pióra Galla Anonima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scharakteryzować dzieła polskiej historiografii średniowiecznej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</w:t>
            </w:r>
            <w:r>
              <w:rPr>
                <w:rFonts w:ascii="Times New Roman" w:hAnsi="Times New Roman"/>
                <w:i/>
              </w:rPr>
              <w:t xml:space="preserve">Kroniki polskiej </w:t>
            </w:r>
            <w:r>
              <w:rPr>
                <w:rFonts w:ascii="Times New Roman" w:hAnsi="Times New Roman"/>
              </w:rPr>
              <w:t>jako źródła historycznego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stosunków społecznych i obyczajowości w średniowiecznej Polsce na podstawie </w:t>
            </w:r>
            <w:r>
              <w:rPr>
                <w:rFonts w:ascii="Times New Roman" w:hAnsi="Times New Roman"/>
                <w:i/>
              </w:rPr>
              <w:t>Kroniki polskiej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uwarunkowania </w:t>
            </w:r>
            <w:r>
              <w:rPr>
                <w:rFonts w:ascii="Times New Roman" w:hAnsi="Times New Roman"/>
              </w:rPr>
              <w:lastRenderedPageBreak/>
              <w:t>historyczne początków piśmiennictwa polskiego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podjąć dyskusję na temat wizerunku wsp</w:t>
            </w:r>
            <w:r>
              <w:rPr>
                <w:rFonts w:ascii="Times New Roman" w:hAnsi="Times New Roman"/>
              </w:rPr>
              <w:t>ółczesnych władców w mediach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Podróż po zaświatach – </w:t>
            </w:r>
            <w:r>
              <w:rPr>
                <w:rFonts w:ascii="Times New Roman" w:hAnsi="Times New Roman"/>
                <w:bCs/>
                <w:i/>
              </w:rPr>
              <w:t>Boska Komedia</w:t>
            </w:r>
            <w:r>
              <w:rPr>
                <w:rFonts w:ascii="Times New Roman" w:hAnsi="Times New Roman"/>
                <w:bCs/>
              </w:rPr>
              <w:t xml:space="preserve"> Dantego Alighieri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fabułę całego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• wymienić przewodników Dantego po zaświatach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genezę </w:t>
            </w:r>
            <w:r>
              <w:rPr>
                <w:rFonts w:ascii="Times New Roman" w:hAnsi="Times New Roman"/>
                <w:i/>
              </w:rPr>
              <w:t>Boskiej komedii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tajemnicę </w:t>
            </w:r>
            <w:r>
              <w:rPr>
                <w:rFonts w:ascii="Times New Roman" w:hAnsi="Times New Roman"/>
              </w:rPr>
              <w:t>tytułu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narratora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poematu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poemat epicki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summa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wymienić elementy dzieła charakterystyczne dla średniowiecza i renesansu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zinterpretować alegorie obecne w poemacie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spos</w:t>
            </w:r>
            <w:r>
              <w:rPr>
                <w:rFonts w:ascii="Times New Roman" w:hAnsi="Times New Roman"/>
              </w:rPr>
              <w:t>obu obrazowania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wskazać źródła kulturowe, z których czerpał Dante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Dante uczynił swoim przewodnikiem Wergiliusza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 słowa do zdania. Czym jest gramatyka?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działy gramatyki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scharakteryzować działy gramatyki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rozpoznawać błędy we wskazanych wypowiedziach i określać rodzaj błędu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funkcję poszczególnych działów gramatyki w budowaniu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robić notatki?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zdefiniować </w:t>
            </w:r>
            <w:r>
              <w:rPr>
                <w:rFonts w:ascii="Times New Roman" w:hAnsi="Times New Roman"/>
                <w:bCs/>
              </w:rPr>
              <w:t>notatkę syntetyzującą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formy notatki syntetyzującej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rodzaje notatek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przygotować notatkę syntetyzującą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przygotowuje notatkę syntetyzującą w formie mapy myśli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57. i 58.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</w:t>
            </w:r>
            <w:r>
              <w:rPr>
                <w:rFonts w:ascii="Times New Roman" w:hAnsi="Times New Roman"/>
              </w:rPr>
              <w:t>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59. i 60.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progu czasów nowożytnych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umowne daty wskazujące na początek renesansu w Europie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umowną </w:t>
            </w:r>
            <w:r>
              <w:rPr>
                <w:rFonts w:ascii="Times New Roman" w:hAnsi="Times New Roman"/>
              </w:rPr>
              <w:lastRenderedPageBreak/>
              <w:t xml:space="preserve">datę początku </w:t>
            </w:r>
            <w:r>
              <w:rPr>
                <w:rFonts w:ascii="Times New Roman" w:hAnsi="Times New Roman"/>
              </w:rPr>
              <w:t>renesansu w Polsce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znaczenie i pochodzenie nazwy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reformacji</w:t>
            </w:r>
            <w:r>
              <w:rPr>
                <w:rFonts w:ascii="Times New Roman" w:hAnsi="Times New Roman"/>
              </w:rPr>
              <w:t xml:space="preserve"> i opisać rolę Marcina Lutra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dostrzec powiązania pomiędzy renesansem a antykiem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objaśnić, na czym polegała reformacja oraz podać jej przyczyny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przem</w:t>
            </w:r>
            <w:r>
              <w:rPr>
                <w:rFonts w:ascii="Times New Roman" w:hAnsi="Times New Roman"/>
              </w:rPr>
              <w:t xml:space="preserve">iany </w:t>
            </w:r>
            <w:r>
              <w:rPr>
                <w:rFonts w:ascii="Times New Roman" w:hAnsi="Times New Roman"/>
              </w:rPr>
              <w:lastRenderedPageBreak/>
              <w:t>kulturowe dające podwaliny nowej epoce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powiązania pomiędzy renesansem a antykiem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wyznania protestanckie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humanizm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antropocentryzm </w:t>
            </w:r>
            <w:r>
              <w:rPr>
                <w:rFonts w:ascii="Times New Roman" w:hAnsi="Times New Roman"/>
              </w:rPr>
              <w:t>w kontekście epoki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społeczne uwarunkowania narodzin epoki renesansu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rolę </w:t>
            </w:r>
            <w:r>
              <w:rPr>
                <w:rFonts w:ascii="Times New Roman" w:hAnsi="Times New Roman"/>
              </w:rPr>
              <w:lastRenderedPageBreak/>
              <w:t>wydarzeń wyznaczających początek renesansu w kształtowaniu nowej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ad </w:t>
            </w:r>
            <w:proofErr w:type="spellStart"/>
            <w:r>
              <w:rPr>
                <w:rFonts w:ascii="Times New Roman" w:hAnsi="Times New Roman"/>
                <w:i/>
              </w:rPr>
              <w:t>fontes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wpływ antyku na narodziny nowej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podłoże różnicy pomiędzy periodyzacją renesansu w Europie i Polsce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</w:t>
            </w:r>
            <w:r>
              <w:rPr>
                <w:rFonts w:ascii="Times New Roman" w:hAnsi="Times New Roman"/>
              </w:rPr>
              <w:t xml:space="preserve"> wpływ </w:t>
            </w:r>
            <w:r>
              <w:rPr>
                <w:rFonts w:ascii="Times New Roman" w:hAnsi="Times New Roman"/>
              </w:rPr>
              <w:lastRenderedPageBreak/>
              <w:t>odkrycia Mikołaja Kopernika, wynalezienia druku i upadku Konstantynopola na kształtowanie się epoki renesansu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61. i 62.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Sztuka renesansu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dzieła sztuki renesansowej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renesansu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cechy </w:t>
            </w:r>
            <w:r>
              <w:rPr>
                <w:rFonts w:ascii="Times New Roman" w:hAnsi="Times New Roman"/>
              </w:rPr>
              <w:t>charakterystyczne stylu renesansowego i objaśnić je na przykładach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dzieła polskiego renesansu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akt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portret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perspektywa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scenka rodzajowa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krużganki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miasto idealne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zilustrować przykładami najważniejsze temat</w:t>
            </w:r>
            <w:r>
              <w:rPr>
                <w:rFonts w:ascii="Times New Roman" w:hAnsi="Times New Roman"/>
              </w:rPr>
              <w:t>y sztuki renesansowej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najważniejszych artystów renesansu (Leonardo da Vinci, Michał Anioł, Rafael, Sandro Botticelli)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renesansowe dzieło sztuki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sztukę renesansu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twórczość renesansowych </w:t>
            </w:r>
            <w:r>
              <w:rPr>
                <w:rFonts w:ascii="Times New Roman" w:hAnsi="Times New Roman"/>
              </w:rPr>
              <w:t>artystów północnych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oceniać dzieła renesansowe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renesansowej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Wzorcowy obraz szlacheckiego życia – 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Żywot człowieka poczciwego </w:t>
            </w:r>
            <w:r>
              <w:rPr>
                <w:rFonts w:ascii="Times New Roman" w:hAnsi="Times New Roman"/>
                <w:bCs/>
                <w:iCs/>
              </w:rPr>
              <w:t>Mikołaja Reja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</w:rPr>
              <w:t>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adresata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Mikołaja Reja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Żywota człowieka poczciwego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tytułową postać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zastosowane we fragmencie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językowych zastos</w:t>
            </w:r>
            <w:r>
              <w:rPr>
                <w:rFonts w:ascii="Times New Roman" w:hAnsi="Times New Roman"/>
              </w:rPr>
              <w:t>owanych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omówić cechy idealnego szlachcica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świata przedstawiony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parenetyczny charakter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kontekstu społecznego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Poezja religijna Jana </w:t>
            </w:r>
            <w:r>
              <w:rPr>
                <w:rFonts w:ascii="Times New Roman" w:hAnsi="Times New Roman"/>
              </w:rPr>
              <w:t>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gatunek utworu i wskazać na jego pochodzenie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nadawcy i</w:t>
            </w:r>
            <w:r>
              <w:rPr>
                <w:rFonts w:ascii="Times New Roman" w:hAnsi="Times New Roman"/>
              </w:rPr>
              <w:t xml:space="preserve"> adresata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interpretacji wiersza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renesansowy charakter wiersza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kreację Boga w wierszu Jana Kochanowskiego z jego obrazem w utworach średniowiecznych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rodzaj </w:t>
            </w:r>
            <w:r>
              <w:rPr>
                <w:rFonts w:ascii="Times New Roman" w:hAnsi="Times New Roman"/>
              </w:rPr>
              <w:lastRenderedPageBreak/>
              <w:t>wersyfikacji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na podstawie indywidualnych poszukiwań, wyjaśnić pojęcie </w:t>
            </w:r>
            <w:r>
              <w:rPr>
                <w:rFonts w:ascii="Times New Roman" w:hAnsi="Times New Roman"/>
                <w:i/>
              </w:rPr>
              <w:t xml:space="preserve">deus </w:t>
            </w:r>
            <w:proofErr w:type="spellStart"/>
            <w:r>
              <w:rPr>
                <w:rFonts w:ascii="Times New Roman" w:hAnsi="Times New Roman"/>
                <w:i/>
              </w:rPr>
              <w:t>artifex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i odnieść je do utworu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skonfrontować wiersz Jana Kochanowskiego z obrazem Pietera </w:t>
            </w:r>
            <w:proofErr w:type="spellStart"/>
            <w:r>
              <w:rPr>
                <w:rFonts w:ascii="Times New Roman" w:hAnsi="Times New Roman"/>
              </w:rPr>
              <w:t>Bruegela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64. i 65.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Świat myśli Jana Kochanowskiego, utrwalony w </w:t>
            </w:r>
            <w:r>
              <w:rPr>
                <w:rFonts w:ascii="Times New Roman" w:hAnsi="Times New Roman"/>
                <w:i/>
              </w:rPr>
              <w:t>Pieśniach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</w:t>
            </w:r>
            <w:r>
              <w:rPr>
                <w:rFonts w:ascii="Times New Roman" w:hAnsi="Times New Roman"/>
              </w:rPr>
              <w:t xml:space="preserve">lacjonować treść </w:t>
            </w:r>
            <w:r>
              <w:rPr>
                <w:rFonts w:ascii="Times New Roman" w:hAnsi="Times New Roman"/>
                <w:i/>
              </w:rPr>
              <w:t>Pieśni: IX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XXIV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V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gatunek: </w:t>
            </w:r>
            <w:r>
              <w:rPr>
                <w:rFonts w:ascii="Times New Roman" w:hAnsi="Times New Roman"/>
                <w:i/>
              </w:rPr>
              <w:t>pieśń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omawianych pieśniach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światopoglądu renesansowego w podanych pieśniach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wierszy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</w:t>
            </w:r>
            <w:r>
              <w:rPr>
                <w:rFonts w:ascii="Times New Roman" w:hAnsi="Times New Roman"/>
              </w:rPr>
              <w:t>powiedzieć się na temat kreacji podmiotu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wierszy, scharakteryzować światopogląd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cnota, fortuna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stoicyzm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epikureizm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i omówić wątki horacjańskie w utworach Jana </w:t>
            </w:r>
            <w:r>
              <w:rPr>
                <w:rFonts w:ascii="Times New Roman" w:hAnsi="Times New Roman"/>
              </w:rPr>
              <w:t>Kochanowskiego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wiersze pod kątem obecności elementów stoicyzmu i epikureizmu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humanistyczny ideał człowieka na podstawie wierszy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wnikliwej analizy i interpretacji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wiersza sylabicznego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 xml:space="preserve">Pieśń XXIV z Ksiąg </w:t>
            </w:r>
            <w:proofErr w:type="spellStart"/>
            <w:r>
              <w:rPr>
                <w:rFonts w:ascii="Times New Roman" w:hAnsi="Times New Roman"/>
                <w:i/>
              </w:rPr>
              <w:t>wtórych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z wierszami Horacego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66., 67. i 68.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„Żaden ojciec podobno </w:t>
            </w:r>
            <w:proofErr w:type="spellStart"/>
            <w:r>
              <w:rPr>
                <w:rFonts w:ascii="Times New Roman" w:hAnsi="Times New Roman"/>
                <w:bCs/>
              </w:rPr>
              <w:t>barziej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nie miłował. Dziecięcia” – o Trenach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Treny</w:t>
            </w:r>
            <w:r>
              <w:rPr>
                <w:rFonts w:ascii="Times New Roman" w:hAnsi="Times New Roman"/>
              </w:rPr>
              <w:t xml:space="preserve"> Jana Kochanowskiego do jego biografii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podanych trenów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zdefiniować tren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filozofii stoickiej w </w:t>
            </w:r>
            <w:r>
              <w:rPr>
                <w:rFonts w:ascii="Times New Roman" w:hAnsi="Times New Roman"/>
                <w:i/>
              </w:rPr>
              <w:t>Trenach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w </w:t>
            </w:r>
            <w:r>
              <w:rPr>
                <w:rFonts w:ascii="Times New Roman" w:hAnsi="Times New Roman"/>
                <w:i/>
              </w:rPr>
              <w:t>Trenie IX</w:t>
            </w:r>
            <w:r>
              <w:rPr>
                <w:rFonts w:ascii="Times New Roman" w:hAnsi="Times New Roman"/>
              </w:rPr>
              <w:t xml:space="preserve"> pozorny panegiryk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odbudowę światopoglądu poety w </w:t>
            </w:r>
            <w:r>
              <w:rPr>
                <w:rFonts w:ascii="Times New Roman" w:hAnsi="Times New Roman"/>
                <w:i/>
              </w:rPr>
              <w:t>Trenie XIX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poezja funeralna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liryka żałobna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kryzys światopoglądowy poety</w:t>
            </w:r>
            <w:r>
              <w:rPr>
                <w:rFonts w:ascii="Times New Roman" w:hAnsi="Times New Roman"/>
              </w:rPr>
              <w:t xml:space="preserve"> na podstawie trenów: IX, X i XI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kreacji podmiotu lirycznego w </w:t>
            </w:r>
            <w:r>
              <w:rPr>
                <w:rFonts w:ascii="Times New Roman" w:hAnsi="Times New Roman"/>
                <w:i/>
              </w:rPr>
              <w:t>Trenach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trenów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określić, jakie innowacje wprowadził Jan Kochanowski w trenie jako gatunku literackim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przedstawien</w:t>
            </w:r>
            <w:r>
              <w:rPr>
                <w:rFonts w:ascii="Times New Roman" w:hAnsi="Times New Roman"/>
              </w:rPr>
              <w:t>ia żałoby we współczesnym tekście kultury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czym są konteksty: literacki, historyczny, </w:t>
            </w:r>
            <w:r>
              <w:rPr>
                <w:rFonts w:ascii="Times New Roman" w:hAnsi="Times New Roman"/>
              </w:rPr>
              <w:t xml:space="preserve">biograficzny, historycznoliteracki, </w:t>
            </w:r>
            <w:r>
              <w:rPr>
                <w:rFonts w:ascii="Times New Roman" w:hAnsi="Times New Roman"/>
              </w:rPr>
              <w:lastRenderedPageBreak/>
              <w:t>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rolę kontekstów w 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70. </w:t>
            </w:r>
            <w:r>
              <w:rPr>
                <w:rFonts w:ascii="Times New Roman" w:hAnsi="Times New Roman"/>
                <w:bCs/>
              </w:rPr>
              <w:t>Artystyczna parafraza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psalmów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</w:t>
            </w:r>
            <w:r>
              <w:rPr>
                <w:rFonts w:ascii="Times New Roman" w:hAnsi="Times New Roman"/>
              </w:rPr>
              <w:t>psalm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w psalmach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Psałterz Dawidów</w:t>
            </w:r>
            <w:r>
              <w:rPr>
                <w:rFonts w:ascii="Times New Roman" w:hAnsi="Times New Roman"/>
              </w:rPr>
              <w:t xml:space="preserve"> do tradycji biblijnej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translatoryka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humanizm chrześcijański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poeta </w:t>
            </w:r>
            <w:proofErr w:type="spellStart"/>
            <w:r>
              <w:rPr>
                <w:rFonts w:ascii="Times New Roman" w:hAnsi="Times New Roman"/>
                <w:i/>
              </w:rPr>
              <w:t>doctus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specyfiki tłumaczenia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i człowieka wyłaniający się z psalmów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wybrane tłumaczenie psalmu Jana Kochanowskiego z tłumaczeniem zamieszczonym w Biblii Tysiąclecia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uniwersalny charakter tłumaczenia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granic wolności tłumacza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71., 72. i 73.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Jan Kochanowski, </w:t>
            </w:r>
            <w:r>
              <w:rPr>
                <w:rFonts w:ascii="Times New Roman" w:hAnsi="Times New Roman"/>
                <w:bCs/>
                <w:i/>
              </w:rPr>
              <w:t>Odprawa posłów greckich</w:t>
            </w:r>
            <w:r>
              <w:rPr>
                <w:rFonts w:ascii="Times New Roman" w:hAnsi="Times New Roman"/>
                <w:bCs/>
              </w:rPr>
              <w:t xml:space="preserve">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budowy tragedii antycznej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</w:t>
            </w:r>
            <w:r>
              <w:rPr>
                <w:rFonts w:ascii="Times New Roman" w:hAnsi="Times New Roman"/>
              </w:rPr>
              <w:t>bohaterów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problematykę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konflikt postaw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kunszt poetycki pieśni chóru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aluzje do realiów XVI-wiecznej Polski w utworze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Odprawy posłów greckich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Podsumowanie </w:t>
            </w:r>
            <w:r>
              <w:rPr>
                <w:rFonts w:ascii="Times New Roman" w:hAnsi="Times New Roman"/>
                <w:bCs/>
              </w:rPr>
              <w:t>wiadomości na temat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w biografii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omawiane utwory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Jana Kochanowskiego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najważniejsze tematy i motywy w twórczości Jana </w:t>
            </w:r>
            <w:r>
              <w:rPr>
                <w:rFonts w:ascii="Times New Roman" w:hAnsi="Times New Roman"/>
              </w:rPr>
              <w:t>Kochanowskiego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Jana Kochanowskiego w rozwoju literatury polskiej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światopoglądu Jana Kochanowskiego w kontekście jego biografii i twórczości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Kazania sejmowe</w:t>
            </w:r>
            <w:r>
              <w:rPr>
                <w:rFonts w:ascii="Times New Roman" w:hAnsi="Times New Roman"/>
                <w:bCs/>
              </w:rPr>
              <w:t xml:space="preserve"> Piotra Skargi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argumentację zaprezentowaną przez Piotra Skargę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umieścić </w:t>
            </w:r>
            <w:r>
              <w:rPr>
                <w:rFonts w:ascii="Times New Roman" w:hAnsi="Times New Roman"/>
                <w:i/>
              </w:rPr>
              <w:t>Kazania sejmowe</w:t>
            </w:r>
            <w:r>
              <w:rPr>
                <w:rFonts w:ascii="Times New Roman" w:hAnsi="Times New Roman"/>
              </w:rPr>
              <w:t xml:space="preserve"> w kontekście historycznym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wątki biblijne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anarchia szlachecka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złota wolność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tolerancja religijn</w:t>
            </w:r>
            <w:r>
              <w:rPr>
                <w:rFonts w:ascii="Times New Roman" w:hAnsi="Times New Roman"/>
                <w:i/>
              </w:rPr>
              <w:t>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środki retoryczne i omówić ich funkcję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stylizację proroczej groźby w </w:t>
            </w:r>
            <w:r>
              <w:rPr>
                <w:rFonts w:ascii="Times New Roman" w:hAnsi="Times New Roman"/>
                <w:i/>
              </w:rPr>
              <w:t>Kazaniach sejmowych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Kazań sejmowych</w:t>
            </w:r>
            <w:r>
              <w:rPr>
                <w:rFonts w:ascii="Times New Roman" w:hAnsi="Times New Roman"/>
              </w:rPr>
              <w:t xml:space="preserve"> we współczesnym społeczeństwie polskim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skonfrontować treść obrazu Jan</w:t>
            </w:r>
            <w:r>
              <w:rPr>
                <w:rFonts w:ascii="Times New Roman" w:hAnsi="Times New Roman"/>
              </w:rPr>
              <w:t>a Matejki z realiami historycznymi, wyciągnąć wnioski na temat ideologicznej funkcji obrazu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obraz Jana Matejki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76. </w:t>
            </w:r>
            <w:r>
              <w:rPr>
                <w:rFonts w:ascii="Times New Roman" w:hAnsi="Times New Roman"/>
                <w:bCs/>
              </w:rPr>
              <w:t>Kiedy używamy wielkich, a kiedy – małych liter?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powody stosowania wielkiej litery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reguły pisowni </w:t>
            </w:r>
            <w:r>
              <w:rPr>
                <w:rFonts w:ascii="Times New Roman" w:hAnsi="Times New Roman"/>
              </w:rPr>
              <w:t>wielką literą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uzasadnić pisownię wielką literą w podanych słowach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wyjątków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wielkich liter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Łącznie czy rozdzielnie? Pisownia partykuł </w:t>
            </w:r>
            <w:r>
              <w:rPr>
                <w:rFonts w:ascii="Times New Roman" w:hAnsi="Times New Roman"/>
                <w:bCs/>
                <w:i/>
              </w:rPr>
              <w:t>nie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by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łącznie oraz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rozdzielnie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zasady łącznej bądź rozdzielnej pisowni partykuły </w:t>
            </w:r>
            <w:r>
              <w:rPr>
                <w:rFonts w:ascii="Times New Roman" w:hAnsi="Times New Roman"/>
                <w:i/>
              </w:rPr>
              <w:t>by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podanych przykładach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Streszczenie a parafraza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r>
              <w:rPr>
                <w:rFonts w:ascii="Times New Roman" w:hAnsi="Times New Roman"/>
                <w:i/>
              </w:rPr>
              <w:t xml:space="preserve">streszczenie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parafraza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proces tworzenia streszczeń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różnicę pomiędzy streszczeniem a parafrazą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streszczenia i parafrazy podanych tekstó</w:t>
            </w:r>
            <w:r>
              <w:rPr>
                <w:rFonts w:ascii="Times New Roman" w:hAnsi="Times New Roman"/>
              </w:rPr>
              <w:t>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79. i 80.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Barok – świat wewnętrznych sprzeczności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terminu </w:t>
            </w:r>
            <w:r>
              <w:rPr>
                <w:rFonts w:ascii="Times New Roman" w:hAnsi="Times New Roman"/>
                <w:i/>
              </w:rPr>
              <w:t>barok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ramy czasowe </w:t>
            </w:r>
            <w:r>
              <w:rPr>
                <w:rFonts w:ascii="Times New Roman" w:hAnsi="Times New Roman"/>
              </w:rPr>
              <w:t>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polskiego baroku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podstawowe różnice pomiędzy renesansem a barokiem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w historii okres baroku nazywany jest czasem wojen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monarchia absolutna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kontrreformacja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</w:t>
            </w:r>
            <w:r>
              <w:rPr>
                <w:rFonts w:ascii="Times New Roman" w:hAnsi="Times New Roman"/>
              </w:rPr>
              <w:t>ować najważniejsze postanowienia soboru trydenckiego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przyczyny i przejawy niepokoju duchowego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baroku polskiego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lastRenderedPageBreak/>
              <w:t>sarmatyzm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życia codziennego w baroku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filozofię bar</w:t>
            </w:r>
            <w:r>
              <w:rPr>
                <w:rFonts w:ascii="Times New Roman" w:hAnsi="Times New Roman"/>
              </w:rPr>
              <w:t>oku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analizować wpływ soboru trydenckiego na kształt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podać przykłady teatralizacji życia w baroku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scharakteryzować tło historyczne epoki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82. i 83.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baroku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cechy stylu barokowego na przedstawionych przykładach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</w:t>
            </w:r>
            <w:r>
              <w:rPr>
                <w:rFonts w:ascii="Times New Roman" w:hAnsi="Times New Roman"/>
              </w:rPr>
              <w:t>najważniejszych twórców okresu baroku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cechy stylu barokowego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twórczość najważniejszych przedstawicieli sztuki barokowej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malarstwo barokowe, posługując się przykładami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cechy architekt</w:t>
            </w:r>
            <w:r>
              <w:rPr>
                <w:rFonts w:ascii="Times New Roman" w:hAnsi="Times New Roman"/>
              </w:rPr>
              <w:t>ury barokowej na wybranym przykładzie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założenia światopoglądowe sztuki baroku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opisać najważniejsze dzieła sztuki barokowej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rolę Kościoła jako mecenasa sztuki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dokonać analizy dzieła barokowego według wskazanych </w:t>
            </w:r>
            <w:r>
              <w:rPr>
                <w:rFonts w:ascii="Times New Roman" w:hAnsi="Times New Roman"/>
              </w:rPr>
              <w:t>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s</w:t>
            </w:r>
            <w:r>
              <w:rPr>
                <w:rFonts w:ascii="Times New Roman" w:hAnsi="Times New Roman"/>
                <w:bCs/>
              </w:rPr>
              <w:t>tworzyć samodzielną analizę i interpretację wybranego dzieła sztuki barokowej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84. i 85.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metafizyczna Mikołaja Sępa Szarzyńskiego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ze zrozumieniem wiersze Mikołaja Sępa Szarzyńskiego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wskazać podmiot liryczny, adresata lirycznego oraz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cechy poezji metafizycznej w utworach Mikołaja Sępa Szarzyńskiego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 w analizowanych sonetach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</w:t>
            </w:r>
            <w:r>
              <w:rPr>
                <w:rFonts w:ascii="Times New Roman" w:hAnsi="Times New Roman"/>
              </w:rPr>
              <w:t>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 Boga zawarty w wierszach Mikołaja Sępa Szarzyńskiego z obrazem Boga w </w:t>
            </w:r>
            <w:r>
              <w:rPr>
                <w:rFonts w:ascii="Times New Roman" w:hAnsi="Times New Roman"/>
                <w:i/>
              </w:rPr>
              <w:t>Hymnie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</w:t>
            </w:r>
            <w:r>
              <w:rPr>
                <w:rFonts w:ascii="Times New Roman" w:hAnsi="Times New Roman"/>
                <w:bCs/>
              </w:rPr>
              <w:t>izować, zawarty w podanych sonetach pogląd poety na temat sensu istnienia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skonfrontować sonety Mikołaja Sępa Szarzyńskiego z obrazem </w:t>
            </w:r>
            <w:r>
              <w:rPr>
                <w:rFonts w:ascii="Times New Roman" w:hAnsi="Times New Roman"/>
                <w:i/>
              </w:rPr>
              <w:t xml:space="preserve">In </w:t>
            </w:r>
            <w:proofErr w:type="spellStart"/>
            <w:r>
              <w:rPr>
                <w:rFonts w:ascii="Times New Roman" w:hAnsi="Times New Roman"/>
                <w:i/>
              </w:rPr>
              <w:t>ictu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oculi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Daniela Naborowskiego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wiersze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podmiot </w:t>
            </w:r>
            <w:r>
              <w:rPr>
                <w:rFonts w:ascii="Times New Roman" w:hAnsi="Times New Roman"/>
              </w:rPr>
              <w:t>liryczny, adresata lirycznego i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wiersz </w:t>
            </w:r>
            <w:r>
              <w:rPr>
                <w:rFonts w:ascii="Times New Roman" w:hAnsi="Times New Roman"/>
                <w:i/>
              </w:rPr>
              <w:t>Krótkość żywota</w:t>
            </w:r>
            <w:r>
              <w:rPr>
                <w:rFonts w:ascii="Times New Roman" w:hAnsi="Times New Roman"/>
              </w:rPr>
              <w:t xml:space="preserve"> jako traktat zawierający tezę i argumentację potwierdzającą tezę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metafizycznej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dwor</w:t>
            </w:r>
            <w:r>
              <w:rPr>
                <w:rFonts w:ascii="Times New Roman" w:hAnsi="Times New Roman"/>
              </w:rPr>
              <w:t>skiej i je scharakteryzować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funkcję środków stylistycznych w wierszach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koncept w wierszu </w:t>
            </w:r>
            <w:r>
              <w:rPr>
                <w:rFonts w:ascii="Times New Roman" w:hAnsi="Times New Roman"/>
                <w:i/>
              </w:rPr>
              <w:t>Na oczy królewny angielskiej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wyjaśnić, na czym polega dramatyzm przedstawienia ludzkiej egzystencji w wierszu </w:t>
            </w:r>
            <w:r>
              <w:rPr>
                <w:rFonts w:ascii="Times New Roman" w:hAnsi="Times New Roman"/>
                <w:i/>
              </w:rPr>
              <w:t>Krótkość żywota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znaczenie paradoksów kończących wiersz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dokonać interpretacji obrazu </w:t>
            </w:r>
            <w:r>
              <w:rPr>
                <w:rFonts w:ascii="Times New Roman" w:hAnsi="Times New Roman"/>
                <w:bCs/>
                <w:i/>
              </w:rPr>
              <w:t>Maria Magdalena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dworska Jana Andrzeja Morsztyna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podstawie wiersza </w:t>
            </w:r>
            <w:r>
              <w:rPr>
                <w:rFonts w:ascii="Times New Roman" w:hAnsi="Times New Roman"/>
                <w:i/>
              </w:rPr>
              <w:t>Do trupa</w:t>
            </w:r>
            <w:r>
              <w:rPr>
                <w:rFonts w:ascii="Times New Roman" w:hAnsi="Times New Roman"/>
              </w:rPr>
              <w:t xml:space="preserve"> zdefiniować sonet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zdefiniować pojęcie paradoksu i wyjaśnić je na przykładzie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istotę konceptu w wierszach: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Do trupa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sensualizmu w analizowanych wierszach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 w utworze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marinizmu po anal</w:t>
            </w:r>
            <w:r>
              <w:rPr>
                <w:rFonts w:ascii="Times New Roman" w:hAnsi="Times New Roman"/>
              </w:rPr>
              <w:t>izie wierszy Jana Andrzeja Morsztyna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zastosowanych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wierszy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prawdy o człowieku, zawartej w wierszu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skonfrontować wiersz </w:t>
            </w:r>
            <w:r>
              <w:rPr>
                <w:rFonts w:ascii="Times New Roman" w:hAnsi="Times New Roman"/>
                <w:bCs/>
                <w:i/>
              </w:rPr>
              <w:t>Do trupa</w:t>
            </w:r>
            <w:r>
              <w:rPr>
                <w:rFonts w:ascii="Times New Roman" w:hAnsi="Times New Roman"/>
                <w:bCs/>
              </w:rPr>
              <w:t xml:space="preserve"> z rze</w:t>
            </w:r>
            <w:r>
              <w:rPr>
                <w:rFonts w:ascii="Times New Roman" w:hAnsi="Times New Roman"/>
                <w:bCs/>
              </w:rPr>
              <w:t>źbą Berniniego w kontekście barokowego ujęcia tematu śmierci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Sarmaty portret własny – </w:t>
            </w:r>
            <w:r>
              <w:rPr>
                <w:rFonts w:ascii="Times New Roman" w:hAnsi="Times New Roman"/>
                <w:bCs/>
                <w:i/>
              </w:rPr>
              <w:t>Pamiętniki</w:t>
            </w:r>
            <w:r>
              <w:rPr>
                <w:rFonts w:ascii="Times New Roman" w:hAnsi="Times New Roman"/>
                <w:bCs/>
              </w:rPr>
              <w:t xml:space="preserve"> Jana Chryzostoma Paska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z</w:t>
            </w:r>
            <w:r>
              <w:rPr>
                <w:rFonts w:ascii="Times New Roman" w:hAnsi="Times New Roman"/>
                <w:bCs/>
              </w:rPr>
              <w:t>definiować sarmatyzm, wymienić jego wady i zalety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wymienić kluczowe fakty biografii Jana </w:t>
            </w:r>
            <w:r>
              <w:rPr>
                <w:rFonts w:ascii="Times New Roman" w:hAnsi="Times New Roman"/>
                <w:bCs/>
              </w:rPr>
              <w:t>Chryzostoma Paska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biografię Jana Chryzostoma Paska jako typową dla sarmaty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na podstawie utworu Jana Chryzostoma Paska zdefiniować pamiętnik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Pamiętników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wskazać w tekście </w:t>
            </w:r>
            <w:r>
              <w:rPr>
                <w:rFonts w:ascii="Times New Roman" w:hAnsi="Times New Roman"/>
                <w:bCs/>
                <w:i/>
              </w:rPr>
              <w:t>Pamiętników</w:t>
            </w:r>
            <w:r>
              <w:rPr>
                <w:rFonts w:ascii="Times New Roman" w:hAnsi="Times New Roman"/>
              </w:rPr>
              <w:t xml:space="preserve"> elementy mentalności sarmackiej</w:t>
            </w:r>
            <w:r>
              <w:rPr>
                <w:rFonts w:ascii="Times New Roman" w:hAnsi="Times New Roman"/>
              </w:rPr>
              <w:t xml:space="preserve"> i je omówić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styl i język </w:t>
            </w:r>
            <w:r>
              <w:rPr>
                <w:rFonts w:ascii="Times New Roman" w:hAnsi="Times New Roman"/>
                <w:i/>
              </w:rPr>
              <w:t>Pamiętników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obecności elementów mentalności sarmackiej wśród współcześnie żyjących Polaków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i jego czasy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najważniejsze fakty z biografii Williama </w:t>
            </w:r>
            <w:r>
              <w:rPr>
                <w:rFonts w:ascii="Times New Roman" w:hAnsi="Times New Roman"/>
              </w:rPr>
              <w:t>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dzieła Williama Szekspira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specyfikę teatru elżbietańskiego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nowatorstwo twórczości Szekspira wobec klasycznej tragedii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specyfikę tragizmu w dziełach Szekspira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90., 91., 92., 93. i 94.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Romeo i Julia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nawiązania do reguł starożytnych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postrzeg</w:t>
            </w:r>
            <w:r>
              <w:rPr>
                <w:rFonts w:ascii="Times New Roman" w:hAnsi="Times New Roman"/>
              </w:rPr>
              <w:t>ania miłości przez poszczególnych bohaterów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dramatu szekspirowskiego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język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tekst kultury współczesnej nawiązujący do dzieła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95., 96., 97., 98. i 99.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Makbet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 tragedii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przyczyny ostatecznej klęski Makbeta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wskazać elementy realistyczne i </w:t>
            </w:r>
            <w:r>
              <w:rPr>
                <w:rFonts w:ascii="Times New Roman" w:hAnsi="Times New Roman"/>
              </w:rPr>
              <w:t>fantastyczne w dramacie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pod względem psychologicznym motywację działań głównych bohaterów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rolę </w:t>
            </w:r>
            <w:r>
              <w:rPr>
                <w:rFonts w:ascii="Times New Roman" w:hAnsi="Times New Roman"/>
              </w:rPr>
              <w:lastRenderedPageBreak/>
              <w:t>czarownic w procesie budowania napięcia w dramacie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fantastyki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elementów humorystycznych w</w:t>
            </w:r>
            <w:r>
              <w:rPr>
                <w:rFonts w:ascii="Times New Roman" w:hAnsi="Times New Roman"/>
              </w:rPr>
              <w:t xml:space="preserve">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przyczyny ponadczasowej aktualności dzieł Szekspira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przykłady adaptacji dzieł </w:t>
            </w:r>
            <w:r>
              <w:rPr>
                <w:rFonts w:ascii="Times New Roman" w:hAnsi="Times New Roman"/>
              </w:rPr>
              <w:lastRenderedPageBreak/>
              <w:t>Szekspira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tragizm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kreację Lady Makbet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wybraną adaptację </w:t>
            </w:r>
            <w:r>
              <w:rPr>
                <w:rFonts w:ascii="Times New Roman" w:hAnsi="Times New Roman"/>
                <w:i/>
              </w:rPr>
              <w:t xml:space="preserve">Makbeta </w:t>
            </w:r>
            <w:r>
              <w:rPr>
                <w:rFonts w:ascii="Times New Roman" w:hAnsi="Times New Roman"/>
              </w:rPr>
              <w:t xml:space="preserve">bądź </w:t>
            </w:r>
            <w:r>
              <w:rPr>
                <w:rFonts w:ascii="Times New Roman" w:hAnsi="Times New Roman"/>
                <w:i/>
              </w:rPr>
              <w:t>Hamleta</w:t>
            </w:r>
            <w:r>
              <w:rPr>
                <w:rFonts w:ascii="Times New Roman" w:hAnsi="Times New Roman"/>
              </w:rPr>
              <w:t xml:space="preserve"> i skonfrontować ją z t</w:t>
            </w:r>
            <w:r>
              <w:rPr>
                <w:rFonts w:ascii="Times New Roman" w:hAnsi="Times New Roman"/>
              </w:rPr>
              <w:t>ekstem dramatu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100.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– podsumowanie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Williama Szekspira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omawiane utwory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Williama Szekspira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najważniejsze tematy i </w:t>
            </w:r>
            <w:r>
              <w:rPr>
                <w:rFonts w:ascii="Times New Roman" w:hAnsi="Times New Roman"/>
              </w:rPr>
              <w:t>motywy w twórczości Williama Szekspira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Williama Szekspira w rozwoju literatury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znaczenia twórczości Williama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101., 102. i 103.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 xml:space="preserve">Skąpiec </w:t>
            </w:r>
            <w:r>
              <w:rPr>
                <w:rFonts w:ascii="Times New Roman" w:hAnsi="Times New Roman"/>
                <w:bCs/>
              </w:rPr>
              <w:t>Moliera(lektura)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Moliera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rodzaje komizmu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</w:t>
            </w:r>
            <w:r>
              <w:rPr>
                <w:rFonts w:ascii="Times New Roman" w:hAnsi="Times New Roman"/>
                <w:bCs/>
                <w:i/>
              </w:rPr>
              <w:t xml:space="preserve">Skąpca </w:t>
            </w:r>
            <w:r>
              <w:rPr>
                <w:rFonts w:ascii="Times New Roman" w:hAnsi="Times New Roman"/>
                <w:bCs/>
              </w:rPr>
              <w:t>jako komedię charakterów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obyczajowość przestawioną w dramacie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problematykę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rolę didaskaliów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 język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problematyki dramatu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i omówić wybraną adaptację utworu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-ii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</w:t>
            </w:r>
            <w:r>
              <w:rPr>
                <w:rFonts w:ascii="Times New Roman" w:hAnsi="Times New Roman"/>
                <w:bCs/>
              </w:rPr>
              <w:t>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rzeczowniki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zapisać poprawnie podane wyrazy i </w:t>
            </w:r>
            <w:r>
              <w:rPr>
                <w:rFonts w:ascii="Times New Roman" w:hAnsi="Times New Roman"/>
                <w:bCs/>
              </w:rPr>
              <w:t>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Kiedy piszemy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a kiedy –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  <w:r>
              <w:rPr>
                <w:rFonts w:ascii="Times New Roman" w:hAnsi="Times New Roman"/>
                <w:bCs/>
              </w:rPr>
              <w:t>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zapisać poprawnie podane </w:t>
            </w:r>
            <w:r>
              <w:rPr>
                <w:rFonts w:ascii="Times New Roman" w:hAnsi="Times New Roman"/>
                <w:bCs/>
              </w:rPr>
              <w:t>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przedrostków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wymienić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omówić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  <w:u w:val="single"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BAROK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Interpretacja tekstu literackiego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interpretacja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elementy rozprawki interpretacyjnej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kompozycję rozprawki interpretacyjnej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budowę akapitów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tezę interpretacyjną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interpretacyjne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spójną rozprawkę i</w:t>
            </w:r>
            <w:r>
              <w:rPr>
                <w:rFonts w:ascii="Times New Roman" w:hAnsi="Times New Roman"/>
              </w:rPr>
              <w:t>nterpretacyjną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108. i 109.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poprawnie interpretować wymagany </w:t>
            </w:r>
            <w:r>
              <w:rPr>
                <w:rFonts w:ascii="Times New Roman" w:hAnsi="Times New Roman"/>
              </w:rPr>
              <w:t>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OŚWIECENIE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Oświecenie w Europie i Polsce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podać daty </w:t>
            </w:r>
            <w:r>
              <w:rPr>
                <w:rFonts w:ascii="Times New Roman" w:hAnsi="Times New Roman"/>
              </w:rPr>
              <w:t>graniczne oświecenia w Europie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periodyzację polskiego oświecenia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światopogląd ludzi oświecenia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najważniejsze osiągnięcia oświecenia w dziedzinie nauki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instytucje powstałe w czasach stanisławowsk</w:t>
            </w:r>
            <w:r>
              <w:rPr>
                <w:rFonts w:ascii="Times New Roman" w:hAnsi="Times New Roman"/>
              </w:rPr>
              <w:t>ich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myślicieli epoki oświecenia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deizm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materializm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sensualizm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empiryzm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tabula rasa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utylitaryzm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libertynizm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opisać przemiany społeczne doby oświecenia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umowa społec</w:t>
            </w:r>
            <w:r>
              <w:rPr>
                <w:rFonts w:ascii="Times New Roman" w:hAnsi="Times New Roman"/>
                <w:i/>
              </w:rPr>
              <w:t>zna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konstytucja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trójpodział władzy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edukacji w oświeceniu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najważniejsze założenia filozofii: Johna </w:t>
            </w:r>
            <w:proofErr w:type="spellStart"/>
            <w:r>
              <w:rPr>
                <w:rFonts w:ascii="Times New Roman" w:hAnsi="Times New Roman"/>
              </w:rPr>
              <w:t>Locke’a</w:t>
            </w:r>
            <w:proofErr w:type="spellEnd"/>
            <w:r>
              <w:rPr>
                <w:rFonts w:ascii="Times New Roman" w:hAnsi="Times New Roman"/>
              </w:rPr>
              <w:t>, Immanuela Kanta, Jana Jakuba Rousseau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oświecenia polskiego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wpły</w:t>
            </w:r>
            <w:r>
              <w:rPr>
                <w:rFonts w:ascii="Times New Roman" w:hAnsi="Times New Roman"/>
              </w:rPr>
              <w:t>w idei oświeceniowych na życie codzienne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czasopiśmiennictwa na epokę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przemiany światopoglądowe, które ukształtowały oświecenie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111. i 112.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oświecenia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na przykładach cechy stylu klasycystycznego w </w:t>
            </w:r>
            <w:r>
              <w:rPr>
                <w:rFonts w:ascii="Times New Roman" w:hAnsi="Times New Roman"/>
              </w:rPr>
              <w:t>architekturze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malarstwie i rzeźbie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rokoko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klasycystycznego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rokoko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inspiracje antyczne w sztuce klasycystyczn</w:t>
            </w:r>
            <w:r>
              <w:rPr>
                <w:rFonts w:ascii="Times New Roman" w:hAnsi="Times New Roman"/>
              </w:rPr>
              <w:t>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dzieła czołowych twórców klasycyzmu europejskiego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specyfikę rokokowych przedmiotów codziennego użytku i wystroju wnętrz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dzieło klasycystyczne według wskazanych kryteriów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analizować, w jaki sposób sztuka </w:t>
            </w:r>
            <w:r>
              <w:rPr>
                <w:rFonts w:ascii="Times New Roman" w:hAnsi="Times New Roman"/>
              </w:rPr>
              <w:t>oświecenia odzwierciedlała najważniejsze idee tej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okresu oświecenia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Ignacy Krasicki – sylwetka twórcy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fakty z biografii 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omówić działalność publicystyczną Ignacego Krasickiego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literacką Ignacego Krasickiego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znaczenia działalności Ignacego Krasickiego dla rozwoju polskiego oświecenia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Poetycki opis miłości do ojczyzny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genezę </w:t>
            </w:r>
            <w:r>
              <w:rPr>
                <w:rFonts w:ascii="Times New Roman" w:hAnsi="Times New Roman"/>
                <w:i/>
              </w:rPr>
              <w:t>Hymnu do miłości ojczyzny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hymn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wzór patrioty ukazany w utworze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>Hymn do miłości ojczyzny</w:t>
            </w:r>
            <w:r>
              <w:rPr>
                <w:rFonts w:ascii="Times New Roman" w:hAnsi="Times New Roman"/>
              </w:rPr>
              <w:t xml:space="preserve"> Ignacego Krasickiego z </w:t>
            </w:r>
            <w:r>
              <w:rPr>
                <w:rFonts w:ascii="Times New Roman" w:hAnsi="Times New Roman"/>
                <w:i/>
              </w:rPr>
              <w:t>Pieśnią V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definicji patriotyzmu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115. i 116.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Satyryczny komentarz rzeczywistości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satyrę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satyr </w:t>
            </w:r>
            <w:r>
              <w:rPr>
                <w:rFonts w:ascii="Times New Roman" w:hAnsi="Times New Roman"/>
                <w:i/>
              </w:rPr>
              <w:t xml:space="preserve">Świat zepsuty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Pijaństwo </w:t>
            </w:r>
            <w:r>
              <w:rPr>
                <w:rFonts w:ascii="Times New Roman" w:hAnsi="Times New Roman"/>
              </w:rPr>
              <w:t>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satyr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scharakteryzować głównych bohaterów satyry </w:t>
            </w:r>
            <w:r>
              <w:rPr>
                <w:rFonts w:ascii="Times New Roman" w:hAnsi="Times New Roman"/>
                <w:i/>
              </w:rPr>
              <w:t>Pijaństwo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wady ganione przez autora w obu satyrach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satyry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problematykę satyr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te cechy satyry, które określają jej przynależność do klasycyzmu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omówić sposób piętnowania wad w satyrach Ignacego Krasickiego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sposoby uzyskania efektu komicznego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rozpatrzyć satyry w kontekście ówczesnej obyczajowości oraz w kontekście sytuacji społeczno-politycznej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uzyskiwania efektu komicz</w:t>
            </w:r>
            <w:r>
              <w:rPr>
                <w:rFonts w:ascii="Times New Roman" w:hAnsi="Times New Roman"/>
              </w:rPr>
              <w:t>nego w satyrze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 kontekście satyry rozpatrzyć i ocenić wzorce obyczajowe oraz postawy społeczne we współczesnym świecie</w:t>
            </w:r>
          </w:p>
          <w:p w:rsidR="00431FE6" w:rsidRDefault="00431FE6">
            <w:pPr>
              <w:ind w:firstLine="708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Piewca miłości tkliwej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sielankę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podane fragmenty utworu Franciszka Karpińskiego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świecie przedstawionym </w:t>
            </w:r>
            <w:r>
              <w:rPr>
                <w:rFonts w:ascii="Times New Roman" w:hAnsi="Times New Roman"/>
                <w:i/>
              </w:rPr>
              <w:t>Laury i Filona</w:t>
            </w:r>
            <w:r>
              <w:rPr>
                <w:rFonts w:ascii="Times New Roman" w:hAnsi="Times New Roman"/>
              </w:rPr>
              <w:t xml:space="preserve"> elementy o charakterze konwencjonalnym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sielanki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sentymentalizm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sentymentalizmu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sielanki sentymentalne śmie</w:t>
            </w:r>
            <w:r>
              <w:rPr>
                <w:rFonts w:ascii="Times New Roman" w:hAnsi="Times New Roman"/>
              </w:rPr>
              <w:t>szą dzisiejszego czytelnika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świat sielankowej Arkadii do utopii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Pieśni nabożne</w:t>
            </w:r>
            <w:r>
              <w:rPr>
                <w:rFonts w:ascii="Times New Roman" w:hAnsi="Times New Roman"/>
                <w:bCs/>
              </w:rPr>
              <w:t xml:space="preserve"> Franciszka Karpińskiego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sytuację liryczną utworów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</w:t>
            </w:r>
            <w:r>
              <w:rPr>
                <w:rFonts w:ascii="Times New Roman" w:hAnsi="Times New Roman"/>
              </w:rPr>
              <w:t xml:space="preserve"> podmiotu lirycznego i adresata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opisaną w utworach relację pomiędzy człowiekiem a Bogiem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modlitwy w utworach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przesłanie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treści symboliczne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interpretować utwory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utwory Franciszka Karpińskiego z pieśnią </w:t>
            </w:r>
            <w:r>
              <w:rPr>
                <w:rFonts w:ascii="Times New Roman" w:hAnsi="Times New Roman"/>
                <w:i/>
              </w:rPr>
              <w:t>Czego chcesz od nas, Panie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skrótów i skrótowców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skróty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skrótowce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typy </w:t>
            </w:r>
            <w:r>
              <w:rPr>
                <w:rFonts w:ascii="Times New Roman" w:hAnsi="Times New Roman"/>
              </w:rPr>
              <w:t>skrótowców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pisownię skrótowców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odpowiednie formy poszczególnych skrótowców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skrótami i skrótowcami w tworzeniu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wykorzystywać </w:t>
            </w:r>
            <w:r>
              <w:rPr>
                <w:rFonts w:ascii="Times New Roman" w:hAnsi="Times New Roman"/>
              </w:rPr>
              <w:t>teorię w rozwiązywaniu zadań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TWORZENIE WYPOWIEDZI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122. i 123.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</w:t>
            </w:r>
            <w:r>
              <w:rPr>
                <w:rFonts w:ascii="Times New Roman" w:hAnsi="Times New Roman"/>
              </w:rPr>
              <w:t>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</w:tbl>
    <w:p w:rsidR="002D4563" w:rsidRP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3102EC">
        <w:rPr>
          <w:rFonts w:ascii="Times" w:hAnsi="Times"/>
          <w:b/>
          <w:bCs/>
          <w:color w:val="000000"/>
          <w:sz w:val="27"/>
          <w:szCs w:val="27"/>
        </w:rPr>
        <w:t xml:space="preserve">mgr B. </w:t>
      </w:r>
      <w:r w:rsidR="004424FE">
        <w:rPr>
          <w:rFonts w:ascii="Times" w:hAnsi="Times"/>
          <w:b/>
          <w:bCs/>
          <w:color w:val="000000"/>
          <w:sz w:val="27"/>
          <w:szCs w:val="27"/>
        </w:rPr>
        <w:t>Odrzywolską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5,51 – 6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342AC" w:rsidRDefault="003342AC" w:rsidP="003342AC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</w:t>
      </w:r>
      <w:r w:rsidR="00545A86">
        <w:rPr>
          <w:rFonts w:ascii="Times New Roman" w:hAnsi="Times New Roman"/>
          <w:sz w:val="28"/>
          <w:szCs w:val="28"/>
        </w:rPr>
        <w:t xml:space="preserve">wskazane wyżej terminy i formy </w:t>
      </w:r>
      <w:r>
        <w:rPr>
          <w:rFonts w:ascii="Times New Roman" w:hAnsi="Times New Roman"/>
          <w:sz w:val="28"/>
          <w:szCs w:val="28"/>
        </w:rPr>
        <w:t xml:space="preserve">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45A86" w:rsidRDefault="00545A86" w:rsidP="003342AC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431FE6" w:rsidRDefault="00431FE6" w:rsidP="002D4563">
      <w:pPr>
        <w:jc w:val="right"/>
        <w:rPr>
          <w:rFonts w:ascii="Times New Roman" w:hAnsi="Times New Roman"/>
        </w:rPr>
      </w:pPr>
    </w:p>
    <w:sectPr w:rsidR="00431FE6" w:rsidSect="00137AF0">
      <w:pgSz w:w="16838" w:h="11906" w:orient="landscape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431FE6"/>
    <w:rsid w:val="000C2B54"/>
    <w:rsid w:val="00137AF0"/>
    <w:rsid w:val="002D4563"/>
    <w:rsid w:val="002F2EC1"/>
    <w:rsid w:val="003102EC"/>
    <w:rsid w:val="003342AC"/>
    <w:rsid w:val="00431FE6"/>
    <w:rsid w:val="004424FE"/>
    <w:rsid w:val="004C2CB5"/>
    <w:rsid w:val="00545A86"/>
    <w:rsid w:val="00554BA7"/>
    <w:rsid w:val="00704897"/>
    <w:rsid w:val="007B453F"/>
    <w:rsid w:val="0096592F"/>
    <w:rsid w:val="00B0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8B2927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8B2927"/>
    <w:rPr>
      <w:vertAlign w:val="superscript"/>
    </w:rPr>
  </w:style>
  <w:style w:type="character" w:styleId="Odwoanieprzypisukocowego">
    <w:name w:val="endnote reference"/>
    <w:rsid w:val="00137AF0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8164C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8164C3"/>
    <w:rPr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137AF0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37AF0"/>
    <w:pPr>
      <w:spacing w:after="140"/>
    </w:pPr>
  </w:style>
  <w:style w:type="paragraph" w:styleId="Lista">
    <w:name w:val="List"/>
    <w:basedOn w:val="Tekstpodstawowy"/>
    <w:rsid w:val="00137AF0"/>
    <w:rPr>
      <w:rFonts w:cs="Arial"/>
    </w:rPr>
  </w:style>
  <w:style w:type="paragraph" w:styleId="Legenda">
    <w:name w:val="caption"/>
    <w:basedOn w:val="Normalny"/>
    <w:qFormat/>
    <w:rsid w:val="00137AF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7AF0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137AF0"/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42D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D45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7256</Words>
  <Characters>43540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Lotterhoff</dc:creator>
  <cp:lastModifiedBy>ILO</cp:lastModifiedBy>
  <cp:revision>2</cp:revision>
  <cp:lastPrinted>2025-09-01T10:46:00Z</cp:lastPrinted>
  <dcterms:created xsi:type="dcterms:W3CDTF">2025-09-02T09:26:00Z</dcterms:created>
  <dcterms:modified xsi:type="dcterms:W3CDTF">2025-09-02T09:26:00Z</dcterms:modified>
  <dc:language>pl-PL</dc:language>
</cp:coreProperties>
</file>